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8B947" w14:textId="77777777" w:rsidR="00B62B1D" w:rsidRPr="00C0472B" w:rsidRDefault="00B62B1D" w:rsidP="00B62B1D">
      <w:pPr>
        <w:pStyle w:val="Heading1"/>
      </w:pPr>
    </w:p>
    <w:p w14:paraId="7EA8A6B7" w14:textId="77777777" w:rsidR="00B62B1D" w:rsidRDefault="00B62B1D" w:rsidP="00B62B1D">
      <w:pPr>
        <w:pBdr>
          <w:bottom w:val="single" w:sz="6" w:space="1" w:color="auto"/>
        </w:pBdr>
        <w:rPr>
          <w:b/>
          <w:color w:val="0099CC"/>
          <w:sz w:val="40"/>
        </w:rPr>
      </w:pPr>
      <w:r>
        <w:rPr>
          <w:b/>
          <w:color w:val="0099CC"/>
          <w:sz w:val="40"/>
        </w:rPr>
        <w:t>Resilience Planning – Elections in the context of CoVid 1</w:t>
      </w:r>
      <w:r w:rsidR="00487B26">
        <w:rPr>
          <w:b/>
          <w:color w:val="0099CC"/>
          <w:sz w:val="40"/>
        </w:rPr>
        <w:t>9</w:t>
      </w:r>
    </w:p>
    <w:p w14:paraId="2710B717" w14:textId="77777777" w:rsidR="00B62B1D" w:rsidRDefault="00B62B1D" w:rsidP="00B62B1D">
      <w:pPr>
        <w:rPr>
          <w:b/>
          <w:color w:val="0099CC"/>
          <w:sz w:val="40"/>
        </w:rPr>
      </w:pPr>
    </w:p>
    <w:p w14:paraId="474CA387" w14:textId="77777777" w:rsidR="00B62B1D" w:rsidRDefault="00B62B1D" w:rsidP="00B62B1D">
      <w:pPr>
        <w:rPr>
          <w:b/>
          <w:sz w:val="40"/>
        </w:rPr>
      </w:pPr>
    </w:p>
    <w:p w14:paraId="622A5865" w14:textId="01CDC484" w:rsidR="00526CA1" w:rsidRDefault="00D64645" w:rsidP="00B62B1D">
      <w:pPr>
        <w:rPr>
          <w:b/>
          <w:sz w:val="40"/>
        </w:rPr>
      </w:pPr>
      <w:r>
        <w:rPr>
          <w:b/>
          <w:sz w:val="40"/>
        </w:rPr>
        <w:t>An Approach to Local Authority By-</w:t>
      </w:r>
      <w:r w:rsidR="00D57928">
        <w:rPr>
          <w:b/>
          <w:sz w:val="40"/>
        </w:rPr>
        <w:t>E</w:t>
      </w:r>
      <w:r>
        <w:rPr>
          <w:b/>
          <w:sz w:val="40"/>
        </w:rPr>
        <w:t xml:space="preserve">lections </w:t>
      </w:r>
    </w:p>
    <w:p w14:paraId="0D8DF92E" w14:textId="794D3459" w:rsidR="00526CA1" w:rsidRDefault="00526CA1" w:rsidP="00B62B1D">
      <w:pPr>
        <w:rPr>
          <w:b/>
          <w:sz w:val="40"/>
        </w:rPr>
      </w:pPr>
    </w:p>
    <w:p w14:paraId="2D2AD448" w14:textId="2FDA2BF7" w:rsidR="000B6F8A" w:rsidRPr="00416CEB" w:rsidRDefault="000B6F8A" w:rsidP="000B6F8A">
      <w:pPr>
        <w:jc w:val="center"/>
        <w:rPr>
          <w:i/>
          <w:sz w:val="40"/>
        </w:rPr>
      </w:pPr>
      <w:r w:rsidRPr="00416CEB">
        <w:rPr>
          <w:i/>
          <w:sz w:val="40"/>
        </w:rPr>
        <w:t xml:space="preserve">“A secure election must </w:t>
      </w:r>
      <w:r w:rsidR="00BE4133">
        <w:rPr>
          <w:i/>
          <w:sz w:val="40"/>
        </w:rPr>
        <w:t>protect the health of the voter and the health of</w:t>
      </w:r>
      <w:r w:rsidRPr="00416CEB">
        <w:rPr>
          <w:i/>
          <w:sz w:val="40"/>
        </w:rPr>
        <w:t xml:space="preserve"> democracy”</w:t>
      </w:r>
    </w:p>
    <w:p w14:paraId="21DE2DA6" w14:textId="638A01C2" w:rsidR="000B6F8A" w:rsidRDefault="000B6F8A" w:rsidP="00B62B1D">
      <w:pPr>
        <w:rPr>
          <w:b/>
          <w:sz w:val="40"/>
        </w:rPr>
      </w:pPr>
    </w:p>
    <w:p w14:paraId="4072621E" w14:textId="77777777" w:rsidR="000B6F8A" w:rsidRDefault="000B6F8A" w:rsidP="00B62B1D">
      <w:pPr>
        <w:rPr>
          <w:b/>
          <w:sz w:val="40"/>
        </w:rPr>
      </w:pPr>
    </w:p>
    <w:p w14:paraId="1A9D0F10" w14:textId="77777777" w:rsidR="00526CA1" w:rsidRPr="00B62B1D" w:rsidRDefault="00526CA1" w:rsidP="00B62B1D">
      <w:pPr>
        <w:rPr>
          <w:b/>
          <w:sz w:val="40"/>
        </w:rPr>
      </w:pPr>
    </w:p>
    <w:p w14:paraId="165798E1" w14:textId="0F20EDB9" w:rsidR="00B62B1D" w:rsidRDefault="00D01E71" w:rsidP="00B62B1D">
      <w:pPr>
        <w:jc w:val="right"/>
        <w:rPr>
          <w:b/>
          <w:sz w:val="40"/>
        </w:rPr>
      </w:pPr>
      <w:r>
        <w:rPr>
          <w:b/>
          <w:sz w:val="40"/>
        </w:rPr>
        <w:t>2</w:t>
      </w:r>
      <w:r w:rsidR="00971E1F">
        <w:rPr>
          <w:b/>
          <w:sz w:val="40"/>
        </w:rPr>
        <w:t>8</w:t>
      </w:r>
      <w:r w:rsidR="00B62B1D">
        <w:rPr>
          <w:b/>
          <w:sz w:val="40"/>
        </w:rPr>
        <w:t xml:space="preserve"> May 2020</w:t>
      </w:r>
    </w:p>
    <w:p w14:paraId="3990AED4" w14:textId="77777777" w:rsidR="00B62B1D" w:rsidRDefault="00B62B1D" w:rsidP="00B62B1D">
      <w:pPr>
        <w:jc w:val="right"/>
        <w:rPr>
          <w:b/>
          <w:color w:val="808080" w:themeColor="background1" w:themeShade="80"/>
          <w:sz w:val="40"/>
        </w:rPr>
      </w:pPr>
      <w:r w:rsidRPr="00B62B1D">
        <w:rPr>
          <w:b/>
          <w:color w:val="808080" w:themeColor="background1" w:themeShade="80"/>
          <w:sz w:val="40"/>
        </w:rPr>
        <w:t>The Electoral Management Board for Scotland</w:t>
      </w:r>
    </w:p>
    <w:p w14:paraId="7E8FD29A" w14:textId="77777777" w:rsidR="00D64645" w:rsidRDefault="00D64645" w:rsidP="00B62B1D">
      <w:pPr>
        <w:jc w:val="right"/>
        <w:rPr>
          <w:b/>
          <w:color w:val="808080" w:themeColor="background1" w:themeShade="80"/>
          <w:sz w:val="40"/>
        </w:rPr>
      </w:pPr>
    </w:p>
    <w:p w14:paraId="6E8F6B1C" w14:textId="77777777" w:rsidR="00D64645" w:rsidRDefault="00D64645" w:rsidP="00B62B1D">
      <w:pPr>
        <w:jc w:val="right"/>
        <w:rPr>
          <w:b/>
          <w:color w:val="808080" w:themeColor="background1" w:themeShade="80"/>
          <w:sz w:val="40"/>
        </w:rPr>
      </w:pPr>
    </w:p>
    <w:p w14:paraId="0F0CF31B" w14:textId="77777777" w:rsidR="00D64645" w:rsidRDefault="00D64645" w:rsidP="00B62B1D">
      <w:pPr>
        <w:jc w:val="right"/>
        <w:rPr>
          <w:b/>
          <w:color w:val="808080" w:themeColor="background1" w:themeShade="80"/>
          <w:sz w:val="40"/>
        </w:rPr>
      </w:pPr>
    </w:p>
    <w:p w14:paraId="7ED715DE" w14:textId="77777777" w:rsidR="00D64645" w:rsidRPr="00B62B1D" w:rsidRDefault="00D64645" w:rsidP="00B62B1D">
      <w:pPr>
        <w:jc w:val="right"/>
        <w:rPr>
          <w:b/>
          <w:color w:val="808080" w:themeColor="background1" w:themeShade="80"/>
          <w:sz w:val="40"/>
        </w:rPr>
      </w:pPr>
    </w:p>
    <w:p w14:paraId="1C6ED54B" w14:textId="77777777" w:rsidR="00B62B1D" w:rsidRDefault="00B62B1D">
      <w:pPr>
        <w:spacing w:before="0" w:after="200"/>
        <w:rPr>
          <w:b/>
          <w:sz w:val="40"/>
        </w:rPr>
      </w:pPr>
      <w:r>
        <w:rPr>
          <w:b/>
          <w:sz w:val="40"/>
        </w:rPr>
        <w:br w:type="page"/>
      </w:r>
    </w:p>
    <w:p w14:paraId="62F96A99" w14:textId="77777777" w:rsidR="00D77FD6" w:rsidRPr="00DF77D5" w:rsidRDefault="00D64645" w:rsidP="00DF77D5">
      <w:pPr>
        <w:pStyle w:val="Heading1"/>
        <w:numPr>
          <w:ilvl w:val="0"/>
          <w:numId w:val="7"/>
        </w:numPr>
        <w:rPr>
          <w:color w:val="auto"/>
        </w:rPr>
      </w:pPr>
      <w:r w:rsidRPr="00DF77D5">
        <w:rPr>
          <w:color w:val="auto"/>
        </w:rPr>
        <w:lastRenderedPageBreak/>
        <w:t>Introduction</w:t>
      </w:r>
    </w:p>
    <w:p w14:paraId="157B4CF2" w14:textId="0EC38598" w:rsidR="00A1158D" w:rsidRDefault="00A1158D" w:rsidP="00A1158D">
      <w:pPr>
        <w:pStyle w:val="ListParagraph"/>
        <w:numPr>
          <w:ilvl w:val="1"/>
          <w:numId w:val="5"/>
        </w:numPr>
        <w:spacing w:before="240" w:after="240"/>
        <w:ind w:left="567" w:hanging="567"/>
        <w:contextualSpacing w:val="0"/>
        <w:rPr>
          <w:iCs/>
        </w:rPr>
      </w:pPr>
      <w:r>
        <w:rPr>
          <w:iCs/>
        </w:rPr>
        <w:t xml:space="preserve">This paper considers the circumstances under which council by-elections currently postponed due to the Coronavirus outbreak would be either further postponed or allowed to proceed on the </w:t>
      </w:r>
      <w:r w:rsidR="002066C1">
        <w:rPr>
          <w:iCs/>
        </w:rPr>
        <w:t>rescheduled date</w:t>
      </w:r>
      <w:r>
        <w:rPr>
          <w:iCs/>
        </w:rPr>
        <w:t xml:space="preserve"> chosen by the Returning Officer (RO).   If the by-election is to proceed some proposals are made </w:t>
      </w:r>
      <w:r w:rsidR="00DE1936">
        <w:rPr>
          <w:iCs/>
        </w:rPr>
        <w:t>to</w:t>
      </w:r>
      <w:r>
        <w:rPr>
          <w:iCs/>
        </w:rPr>
        <w:t xml:space="preserve"> ensur</w:t>
      </w:r>
      <w:r w:rsidR="00DE1936">
        <w:rPr>
          <w:iCs/>
        </w:rPr>
        <w:t>e</w:t>
      </w:r>
      <w:r>
        <w:rPr>
          <w:iCs/>
        </w:rPr>
        <w:t xml:space="preserve"> that the event is “</w:t>
      </w:r>
      <w:proofErr w:type="spellStart"/>
      <w:r>
        <w:rPr>
          <w:iCs/>
        </w:rPr>
        <w:t>Covid</w:t>
      </w:r>
      <w:proofErr w:type="spellEnd"/>
      <w:r>
        <w:rPr>
          <w:iCs/>
        </w:rPr>
        <w:t>-secure” considering the safety of all stakeholders while delivering an accessible, fair and secure electoral event delivering results in which the voter can have full confidence.</w:t>
      </w:r>
    </w:p>
    <w:p w14:paraId="36439FD4" w14:textId="77777777" w:rsidR="00A1158D" w:rsidRPr="00DF77D5" w:rsidRDefault="00A1158D" w:rsidP="00DF77D5">
      <w:pPr>
        <w:pStyle w:val="Heading1"/>
        <w:numPr>
          <w:ilvl w:val="0"/>
          <w:numId w:val="7"/>
        </w:numPr>
        <w:rPr>
          <w:color w:val="auto"/>
        </w:rPr>
      </w:pPr>
      <w:r w:rsidRPr="00DF77D5">
        <w:rPr>
          <w:color w:val="auto"/>
        </w:rPr>
        <w:t>Background</w:t>
      </w:r>
    </w:p>
    <w:p w14:paraId="5B575F88" w14:textId="7DE8D595" w:rsidR="00D64645" w:rsidRDefault="00A1158D" w:rsidP="00DF77D5">
      <w:pPr>
        <w:pStyle w:val="ListParagraph"/>
        <w:numPr>
          <w:ilvl w:val="1"/>
          <w:numId w:val="7"/>
        </w:numPr>
        <w:spacing w:before="240" w:after="240"/>
        <w:ind w:left="567" w:hanging="567"/>
        <w:contextualSpacing w:val="0"/>
        <w:rPr>
          <w:iCs/>
        </w:rPr>
      </w:pPr>
      <w:r>
        <w:rPr>
          <w:iCs/>
        </w:rPr>
        <w:t xml:space="preserve">Section 70 of </w:t>
      </w:r>
      <w:r w:rsidRPr="00A1158D">
        <w:rPr>
          <w:iCs/>
        </w:rPr>
        <w:t>The Coronavirus Act 2020 allow</w:t>
      </w:r>
      <w:r w:rsidR="00D57928">
        <w:rPr>
          <w:iCs/>
        </w:rPr>
        <w:t>s</w:t>
      </w:r>
      <w:r w:rsidRPr="00A1158D">
        <w:rPr>
          <w:iCs/>
        </w:rPr>
        <w:t xml:space="preserve"> R</w:t>
      </w:r>
      <w:r w:rsidR="00054CF3">
        <w:rPr>
          <w:iCs/>
        </w:rPr>
        <w:t>Os</w:t>
      </w:r>
      <w:r w:rsidRPr="00A1158D">
        <w:rPr>
          <w:iCs/>
        </w:rPr>
        <w:t xml:space="preserve"> </w:t>
      </w:r>
      <w:r>
        <w:rPr>
          <w:iCs/>
        </w:rPr>
        <w:t xml:space="preserve">in Scotland </w:t>
      </w:r>
      <w:r w:rsidRPr="00A1158D">
        <w:rPr>
          <w:iCs/>
        </w:rPr>
        <w:t>to postpone by-elections for the filling of casual vacancies</w:t>
      </w:r>
      <w:r>
        <w:rPr>
          <w:iCs/>
        </w:rPr>
        <w:t>, following consultation with Scottish Ministers and the Convener of the EMB.</w:t>
      </w:r>
      <w:r w:rsidR="00192646">
        <w:rPr>
          <w:iCs/>
        </w:rPr>
        <w:t xml:space="preserve"> </w:t>
      </w:r>
      <w:r w:rsidR="009B66EA">
        <w:rPr>
          <w:iCs/>
        </w:rPr>
        <w:t xml:space="preserve"> There are currently 11 by-elections postponed with the dates rescheduled through October and November</w:t>
      </w:r>
      <w:r w:rsidR="00DE1936">
        <w:rPr>
          <w:iCs/>
        </w:rPr>
        <w:t>.</w:t>
      </w:r>
    </w:p>
    <w:p w14:paraId="41F8C43D" w14:textId="5715239D" w:rsidR="00054CF3" w:rsidRDefault="00054CF3" w:rsidP="00133CE5">
      <w:pPr>
        <w:pStyle w:val="ListParagraph"/>
        <w:numPr>
          <w:ilvl w:val="1"/>
          <w:numId w:val="7"/>
        </w:numPr>
        <w:spacing w:before="240" w:after="240"/>
        <w:ind w:left="567" w:hanging="567"/>
        <w:contextualSpacing w:val="0"/>
        <w:rPr>
          <w:iCs/>
        </w:rPr>
      </w:pPr>
      <w:r w:rsidRPr="00054CF3">
        <w:rPr>
          <w:iCs/>
        </w:rPr>
        <w:t xml:space="preserve">As the dates for these by-elections approach there will be a need to assess whether there is a justification for further postponement or whether the polls can safely proceed on the dates chosen.  This is a decision for the RO.   </w:t>
      </w:r>
      <w:r w:rsidR="00F002E3">
        <w:rPr>
          <w:iCs/>
        </w:rPr>
        <w:t>A</w:t>
      </w:r>
      <w:r w:rsidRPr="00054CF3">
        <w:rPr>
          <w:iCs/>
        </w:rPr>
        <w:t xml:space="preserve"> further postponement would again </w:t>
      </w:r>
      <w:r w:rsidR="00DE1936">
        <w:rPr>
          <w:iCs/>
        </w:rPr>
        <w:t xml:space="preserve">require </w:t>
      </w:r>
      <w:r w:rsidRPr="00054CF3">
        <w:rPr>
          <w:iCs/>
        </w:rPr>
        <w:t xml:space="preserve">consultation.  </w:t>
      </w:r>
    </w:p>
    <w:p w14:paraId="7F8D3E35" w14:textId="48129CB6" w:rsidR="00F002E3" w:rsidRDefault="00F002E3" w:rsidP="00133CE5">
      <w:pPr>
        <w:pStyle w:val="ListParagraph"/>
        <w:numPr>
          <w:ilvl w:val="1"/>
          <w:numId w:val="7"/>
        </w:numPr>
        <w:spacing w:before="240" w:after="240"/>
        <w:ind w:left="567" w:hanging="567"/>
        <w:contextualSpacing w:val="0"/>
        <w:rPr>
          <w:iCs/>
        </w:rPr>
      </w:pPr>
      <w:r>
        <w:rPr>
          <w:iCs/>
        </w:rPr>
        <w:t>The timetable for local authority by</w:t>
      </w:r>
      <w:r w:rsidR="00D57928">
        <w:rPr>
          <w:iCs/>
        </w:rPr>
        <w:t>-</w:t>
      </w:r>
      <w:r>
        <w:rPr>
          <w:iCs/>
        </w:rPr>
        <w:t>elections is lengthy with the notice of election published a maximum of 35 working days ahead of poll.  If a further postponement was to be required it would ideally need to be considered and effected before the timetable of key events and activities commences.</w:t>
      </w:r>
    </w:p>
    <w:p w14:paraId="68988697" w14:textId="0AE1506B" w:rsidR="00F002E3" w:rsidRPr="00F002E3" w:rsidRDefault="0005092A" w:rsidP="00F002E3">
      <w:pPr>
        <w:pStyle w:val="ListParagraph"/>
        <w:numPr>
          <w:ilvl w:val="1"/>
          <w:numId w:val="7"/>
        </w:numPr>
        <w:spacing w:before="240" w:after="240"/>
        <w:ind w:left="567" w:hanging="567"/>
        <w:contextualSpacing w:val="0"/>
        <w:rPr>
          <w:iCs/>
        </w:rPr>
      </w:pPr>
      <w:r>
        <w:rPr>
          <w:iCs/>
        </w:rPr>
        <w:t xml:space="preserve">This paper proposes a procedure to be undertaken by the EMB to prompt this consideration by the RO in </w:t>
      </w:r>
      <w:proofErr w:type="gramStart"/>
      <w:r>
        <w:rPr>
          <w:iCs/>
        </w:rPr>
        <w:t>sufficient</w:t>
      </w:r>
      <w:proofErr w:type="gramEnd"/>
      <w:r>
        <w:rPr>
          <w:iCs/>
        </w:rPr>
        <w:t xml:space="preserve"> time, from 50 days prior to the poll.  A template risk assessment is provided to support this review.  If no further postponement is required a checklist of issues is proposed to support the RO in delivering a safe, accessible, secure and robust election</w:t>
      </w:r>
      <w:r w:rsidR="00F002E3">
        <w:rPr>
          <w:iCs/>
        </w:rPr>
        <w:t>.</w:t>
      </w:r>
    </w:p>
    <w:p w14:paraId="3E703B21" w14:textId="77777777" w:rsidR="00D64645" w:rsidRPr="00054CF3" w:rsidRDefault="00F002E3" w:rsidP="00054CF3">
      <w:pPr>
        <w:pStyle w:val="Heading1"/>
        <w:numPr>
          <w:ilvl w:val="0"/>
          <w:numId w:val="7"/>
        </w:numPr>
        <w:rPr>
          <w:color w:val="auto"/>
        </w:rPr>
      </w:pPr>
      <w:r>
        <w:rPr>
          <w:color w:val="auto"/>
        </w:rPr>
        <w:t>Considering the need</w:t>
      </w:r>
      <w:r w:rsidR="00054CF3" w:rsidRPr="00054CF3">
        <w:rPr>
          <w:color w:val="auto"/>
        </w:rPr>
        <w:t xml:space="preserve"> for further postponement </w:t>
      </w:r>
    </w:p>
    <w:p w14:paraId="72992685" w14:textId="2590C2EC" w:rsidR="00D64645" w:rsidRDefault="00F002E3" w:rsidP="00054CF3">
      <w:pPr>
        <w:pStyle w:val="ListParagraph"/>
        <w:numPr>
          <w:ilvl w:val="1"/>
          <w:numId w:val="7"/>
        </w:numPr>
        <w:spacing w:before="240" w:after="240"/>
        <w:ind w:left="567" w:hanging="567"/>
        <w:contextualSpacing w:val="0"/>
        <w:rPr>
          <w:iCs/>
        </w:rPr>
      </w:pPr>
      <w:r>
        <w:rPr>
          <w:iCs/>
        </w:rPr>
        <w:t xml:space="preserve">The Coronavirus Act under Section 70 allows for the postponement of by-elections </w:t>
      </w:r>
      <w:r w:rsidR="002066C1">
        <w:rPr>
          <w:iCs/>
        </w:rPr>
        <w:t xml:space="preserve">but </w:t>
      </w:r>
      <w:r>
        <w:rPr>
          <w:iCs/>
        </w:rPr>
        <w:t xml:space="preserve">does not </w:t>
      </w:r>
      <w:r w:rsidR="00B75A87">
        <w:rPr>
          <w:iCs/>
        </w:rPr>
        <w:t xml:space="preserve">provide an explicit framework under which to decide that postponement is appropriate.  </w:t>
      </w:r>
    </w:p>
    <w:p w14:paraId="7867ABBB" w14:textId="66802699" w:rsidR="00133CE5" w:rsidRDefault="00133CE5" w:rsidP="00054CF3">
      <w:pPr>
        <w:pStyle w:val="ListParagraph"/>
        <w:numPr>
          <w:ilvl w:val="1"/>
          <w:numId w:val="7"/>
        </w:numPr>
        <w:spacing w:before="240" w:after="240"/>
        <w:ind w:left="567" w:hanging="567"/>
        <w:contextualSpacing w:val="0"/>
        <w:rPr>
          <w:iCs/>
        </w:rPr>
      </w:pPr>
      <w:r>
        <w:rPr>
          <w:iCs/>
        </w:rPr>
        <w:t xml:space="preserve">A basic principle of democracy is that polls should not be unnecessarily delayed </w:t>
      </w:r>
      <w:r w:rsidR="0005092A">
        <w:rPr>
          <w:iCs/>
        </w:rPr>
        <w:t>(</w:t>
      </w:r>
      <w:r>
        <w:rPr>
          <w:iCs/>
        </w:rPr>
        <w:t>“democracy delayed is democracy denied”</w:t>
      </w:r>
      <w:r w:rsidR="0005092A">
        <w:rPr>
          <w:iCs/>
        </w:rPr>
        <w:t>)</w:t>
      </w:r>
      <w:r w:rsidR="00BA3435">
        <w:rPr>
          <w:iCs/>
        </w:rPr>
        <w:t>.</w:t>
      </w:r>
    </w:p>
    <w:p w14:paraId="3C342908" w14:textId="4E9EACD5" w:rsidR="00B75A87" w:rsidRPr="0005092A" w:rsidRDefault="0005092A" w:rsidP="0005092A">
      <w:pPr>
        <w:pStyle w:val="ListParagraph"/>
        <w:numPr>
          <w:ilvl w:val="1"/>
          <w:numId w:val="7"/>
        </w:numPr>
        <w:spacing w:before="240" w:after="240"/>
        <w:ind w:left="567" w:hanging="567"/>
        <w:contextualSpacing w:val="0"/>
        <w:rPr>
          <w:iCs/>
        </w:rPr>
      </w:pPr>
      <w:r>
        <w:rPr>
          <w:iCs/>
        </w:rPr>
        <w:lastRenderedPageBreak/>
        <w:t>The part of the explanatory note to the Act dealing with the postponement of electoral activities states:</w:t>
      </w:r>
    </w:p>
    <w:p w14:paraId="3816FABD" w14:textId="77777777" w:rsidR="00B75A87" w:rsidRPr="003A3E18" w:rsidRDefault="00B75A87" w:rsidP="00B75A87">
      <w:pPr>
        <w:spacing w:before="240" w:after="240"/>
        <w:ind w:left="720"/>
        <w:rPr>
          <w:i/>
          <w:iCs/>
        </w:rPr>
      </w:pPr>
      <w:r w:rsidRPr="003A3E18">
        <w:rPr>
          <w:i/>
          <w:iCs/>
        </w:rPr>
        <w:t xml:space="preserve">“The need for the postponement arises from concerns that running a poll will be, at best, inadvisable and, at worst, impossible if </w:t>
      </w:r>
      <w:bookmarkStart w:id="0" w:name="_Hlk40452351"/>
      <w:r w:rsidRPr="003A3E18">
        <w:rPr>
          <w:i/>
          <w:iCs/>
        </w:rPr>
        <w:t>candidates, campaigners, electors, electoral administrators and those providing supply and support to them are affected by either COVID-19 or the measures around it</w:t>
      </w:r>
      <w:bookmarkEnd w:id="0"/>
      <w:r w:rsidRPr="003A3E18">
        <w:rPr>
          <w:i/>
          <w:iCs/>
        </w:rPr>
        <w:t>. Concerns have already been raised</w:t>
      </w:r>
      <w:r w:rsidRPr="00B75A87">
        <w:rPr>
          <w:i/>
          <w:iCs/>
        </w:rPr>
        <w:t xml:space="preserve"> by electoral administrators that there would be insufficient staff available to them or their suppliers. Additional risks include polling station safety, the possible demands on Local Authority electoral staff to support other key services, and the impracticality or potential impossibility of campaigning activity</w:t>
      </w:r>
      <w:r w:rsidRPr="003A3E18">
        <w:rPr>
          <w:i/>
          <w:iCs/>
        </w:rPr>
        <w:t>. Attempting to run a poll in those circumstances could lead to questions as to legitimacy of the outcome and sets a context for legal challenge to the results and the more general question of why it went ahead in the circumstances.”</w:t>
      </w:r>
    </w:p>
    <w:p w14:paraId="649DEE8A" w14:textId="385947D0" w:rsidR="00CB7B96" w:rsidRPr="003A3E18" w:rsidRDefault="00B75A87" w:rsidP="002066C1">
      <w:pPr>
        <w:pStyle w:val="ListParagraph"/>
        <w:numPr>
          <w:ilvl w:val="1"/>
          <w:numId w:val="7"/>
        </w:numPr>
        <w:spacing w:before="240" w:after="240"/>
        <w:ind w:left="567" w:hanging="567"/>
        <w:contextualSpacing w:val="0"/>
        <w:rPr>
          <w:iCs/>
        </w:rPr>
      </w:pPr>
      <w:r w:rsidRPr="003A3E18">
        <w:rPr>
          <w:iCs/>
        </w:rPr>
        <w:t>From this can be extracted a principle on which the decision for postponement can be take</w:t>
      </w:r>
      <w:r w:rsidR="00D57928">
        <w:rPr>
          <w:iCs/>
        </w:rPr>
        <w:t>n:</w:t>
      </w:r>
      <w:r w:rsidR="00133CE5" w:rsidRPr="002066C1">
        <w:rPr>
          <w:b/>
          <w:iCs/>
        </w:rPr>
        <w:t xml:space="preserve"> </w:t>
      </w:r>
      <w:bookmarkStart w:id="1" w:name="_Hlk42245907"/>
      <w:r w:rsidR="00133CE5" w:rsidRPr="002066C1">
        <w:rPr>
          <w:b/>
          <w:i/>
          <w:iCs/>
        </w:rPr>
        <w:t>are the circumstances</w:t>
      </w:r>
      <w:r w:rsidR="003A3E18" w:rsidRPr="002066C1">
        <w:rPr>
          <w:b/>
          <w:i/>
          <w:iCs/>
        </w:rPr>
        <w:t xml:space="preserve"> </w:t>
      </w:r>
      <w:r w:rsidR="00133CE5" w:rsidRPr="002066C1">
        <w:rPr>
          <w:b/>
          <w:i/>
          <w:iCs/>
        </w:rPr>
        <w:t xml:space="preserve">such that </w:t>
      </w:r>
      <w:r w:rsidR="003A3E18" w:rsidRPr="002066C1">
        <w:rPr>
          <w:b/>
          <w:i/>
          <w:iCs/>
        </w:rPr>
        <w:t>that the legitimacy of the result could be questioned due to the impact on electors, candidates, campaigners, RO/ERO staff and suppliers?</w:t>
      </w:r>
    </w:p>
    <w:bookmarkEnd w:id="1"/>
    <w:p w14:paraId="19D501B9" w14:textId="57ECEF5C" w:rsidR="00CB7B96" w:rsidRDefault="00133CE5" w:rsidP="002066C1">
      <w:pPr>
        <w:pStyle w:val="ListParagraph"/>
        <w:numPr>
          <w:ilvl w:val="1"/>
          <w:numId w:val="7"/>
        </w:numPr>
        <w:spacing w:before="240" w:after="240"/>
        <w:ind w:left="567" w:hanging="567"/>
        <w:contextualSpacing w:val="0"/>
        <w:rPr>
          <w:iCs/>
        </w:rPr>
      </w:pPr>
      <w:r>
        <w:rPr>
          <w:iCs/>
        </w:rPr>
        <w:t xml:space="preserve">The </w:t>
      </w:r>
      <w:r w:rsidR="0005092A">
        <w:rPr>
          <w:iCs/>
        </w:rPr>
        <w:t>fundamental</w:t>
      </w:r>
      <w:r>
        <w:rPr>
          <w:iCs/>
        </w:rPr>
        <w:t xml:space="preserve"> </w:t>
      </w:r>
      <w:r w:rsidR="00CB7B96">
        <w:rPr>
          <w:iCs/>
        </w:rPr>
        <w:t>principle</w:t>
      </w:r>
      <w:r>
        <w:rPr>
          <w:iCs/>
        </w:rPr>
        <w:t xml:space="preserve"> is that th</w:t>
      </w:r>
      <w:r w:rsidR="0005092A">
        <w:rPr>
          <w:iCs/>
        </w:rPr>
        <w:t>e</w:t>
      </w:r>
      <w:r w:rsidR="002066C1">
        <w:rPr>
          <w:iCs/>
        </w:rPr>
        <w:t xml:space="preserve"> vacancy </w:t>
      </w:r>
      <w:r>
        <w:rPr>
          <w:iCs/>
        </w:rPr>
        <w:t xml:space="preserve">should be </w:t>
      </w:r>
      <w:r w:rsidR="0005092A">
        <w:rPr>
          <w:iCs/>
        </w:rPr>
        <w:t>filled</w:t>
      </w:r>
      <w:r>
        <w:rPr>
          <w:iCs/>
        </w:rPr>
        <w:t xml:space="preserve"> as quickly as practicable</w:t>
      </w:r>
      <w:r w:rsidR="002066C1">
        <w:rPr>
          <w:iCs/>
        </w:rPr>
        <w:t>;</w:t>
      </w:r>
      <w:r w:rsidR="00AE011B">
        <w:rPr>
          <w:iCs/>
        </w:rPr>
        <w:t xml:space="preserve"> the default position </w:t>
      </w:r>
      <w:r w:rsidR="0005092A">
        <w:rPr>
          <w:iCs/>
        </w:rPr>
        <w:t xml:space="preserve">then </w:t>
      </w:r>
      <w:r w:rsidR="00AE011B">
        <w:rPr>
          <w:iCs/>
        </w:rPr>
        <w:t xml:space="preserve">is that the by-election takes place on the rescheduled date.  </w:t>
      </w:r>
    </w:p>
    <w:p w14:paraId="1BAFC4AA" w14:textId="01FE8C2B" w:rsidR="00133CE5" w:rsidRPr="00CB7B96" w:rsidRDefault="00CB7B96" w:rsidP="002066C1">
      <w:pPr>
        <w:pStyle w:val="ListParagraph"/>
        <w:numPr>
          <w:ilvl w:val="1"/>
          <w:numId w:val="7"/>
        </w:numPr>
        <w:spacing w:before="240" w:after="240"/>
        <w:ind w:left="567" w:hanging="567"/>
        <w:contextualSpacing w:val="0"/>
        <w:rPr>
          <w:iCs/>
        </w:rPr>
      </w:pPr>
      <w:r>
        <w:rPr>
          <w:iCs/>
        </w:rPr>
        <w:t>T</w:t>
      </w:r>
      <w:r w:rsidR="00AE011B">
        <w:rPr>
          <w:iCs/>
        </w:rPr>
        <w:t xml:space="preserve">his default could be overridden. </w:t>
      </w:r>
      <w:r>
        <w:rPr>
          <w:iCs/>
        </w:rPr>
        <w:t xml:space="preserve"> The RO will need to consider the current public health advice applying in Scotland as communicated through </w:t>
      </w:r>
      <w:hyperlink r:id="rId6" w:history="1">
        <w:r>
          <w:rPr>
            <w:rStyle w:val="Hyperlink"/>
          </w:rPr>
          <w:t>https://www.gov.scot/coronavirus-covid-19/</w:t>
        </w:r>
      </w:hyperlink>
      <w:r>
        <w:t xml:space="preserve"> and other channels including Public Health Scotland, the relevant IJB and the council’s own </w:t>
      </w:r>
      <w:r w:rsidR="00630F38">
        <w:t>R</w:t>
      </w:r>
      <w:r>
        <w:t>esilience</w:t>
      </w:r>
      <w:r w:rsidR="0045770F">
        <w:t>/</w:t>
      </w:r>
      <w:r w:rsidR="00630F38">
        <w:t>H</w:t>
      </w:r>
      <w:r w:rsidR="0045770F">
        <w:t>ealth</w:t>
      </w:r>
      <w:r w:rsidR="00630F38">
        <w:t xml:space="preserve"> </w:t>
      </w:r>
      <w:r w:rsidR="0045770F">
        <w:t>and Safety</w:t>
      </w:r>
      <w:r>
        <w:t xml:space="preserve"> teams.  This will allow the RO to </w:t>
      </w:r>
      <w:r w:rsidR="0005092A">
        <w:t>review</w:t>
      </w:r>
      <w:r>
        <w:t xml:space="preserve"> how Cov19 and the actions being taken to control it will affect:</w:t>
      </w:r>
    </w:p>
    <w:p w14:paraId="411878E9" w14:textId="2CD9B5CE" w:rsidR="00CB7B96" w:rsidRDefault="0005092A" w:rsidP="002066C1">
      <w:pPr>
        <w:pStyle w:val="ListParagraph"/>
        <w:numPr>
          <w:ilvl w:val="2"/>
          <w:numId w:val="9"/>
        </w:numPr>
        <w:tabs>
          <w:tab w:val="left" w:pos="1134"/>
        </w:tabs>
        <w:ind w:left="1701" w:hanging="1077"/>
        <w:contextualSpacing w:val="0"/>
        <w:rPr>
          <w:iCs/>
        </w:rPr>
      </w:pPr>
      <w:r>
        <w:rPr>
          <w:iCs/>
        </w:rPr>
        <w:t>Voters</w:t>
      </w:r>
      <w:r w:rsidR="00BA3435">
        <w:rPr>
          <w:iCs/>
        </w:rPr>
        <w:t>;</w:t>
      </w:r>
    </w:p>
    <w:p w14:paraId="62E3639A" w14:textId="77777777" w:rsidR="00CB7B96" w:rsidRDefault="00CB7B96" w:rsidP="002066C1">
      <w:pPr>
        <w:pStyle w:val="ListParagraph"/>
        <w:numPr>
          <w:ilvl w:val="2"/>
          <w:numId w:val="9"/>
        </w:numPr>
        <w:tabs>
          <w:tab w:val="left" w:pos="1134"/>
        </w:tabs>
        <w:ind w:left="1701" w:hanging="1077"/>
        <w:contextualSpacing w:val="0"/>
        <w:rPr>
          <w:iCs/>
        </w:rPr>
      </w:pPr>
      <w:r>
        <w:rPr>
          <w:iCs/>
        </w:rPr>
        <w:t>C</w:t>
      </w:r>
      <w:r w:rsidRPr="00CB7B96">
        <w:rPr>
          <w:iCs/>
        </w:rPr>
        <w:t>ampaigners</w:t>
      </w:r>
      <w:r w:rsidR="00BA3435">
        <w:rPr>
          <w:iCs/>
        </w:rPr>
        <w:t>;</w:t>
      </w:r>
    </w:p>
    <w:p w14:paraId="2E4501D9" w14:textId="77777777" w:rsidR="00CB7B96" w:rsidRDefault="00CB7B96" w:rsidP="002066C1">
      <w:pPr>
        <w:pStyle w:val="ListParagraph"/>
        <w:numPr>
          <w:ilvl w:val="2"/>
          <w:numId w:val="9"/>
        </w:numPr>
        <w:tabs>
          <w:tab w:val="left" w:pos="1134"/>
        </w:tabs>
        <w:ind w:left="1701" w:hanging="1077"/>
        <w:contextualSpacing w:val="0"/>
        <w:rPr>
          <w:iCs/>
        </w:rPr>
      </w:pPr>
      <w:r>
        <w:rPr>
          <w:iCs/>
        </w:rPr>
        <w:t>E</w:t>
      </w:r>
      <w:r w:rsidRPr="00CB7B96">
        <w:rPr>
          <w:iCs/>
        </w:rPr>
        <w:t>lectoral administrators</w:t>
      </w:r>
      <w:r>
        <w:rPr>
          <w:iCs/>
        </w:rPr>
        <w:t xml:space="preserve"> – including ERO staff</w:t>
      </w:r>
      <w:r w:rsidR="00BA3435">
        <w:rPr>
          <w:iCs/>
        </w:rPr>
        <w:t>;</w:t>
      </w:r>
    </w:p>
    <w:p w14:paraId="2864AD49" w14:textId="77777777" w:rsidR="00CB7B96" w:rsidRDefault="00CB7B96" w:rsidP="002066C1">
      <w:pPr>
        <w:pStyle w:val="ListParagraph"/>
        <w:numPr>
          <w:ilvl w:val="2"/>
          <w:numId w:val="9"/>
        </w:numPr>
        <w:tabs>
          <w:tab w:val="left" w:pos="1134"/>
        </w:tabs>
        <w:ind w:left="1701" w:hanging="1077"/>
        <w:contextualSpacing w:val="0"/>
        <w:rPr>
          <w:iCs/>
        </w:rPr>
      </w:pPr>
      <w:r>
        <w:rPr>
          <w:iCs/>
        </w:rPr>
        <w:t>Suppliers – including printers and the venues used for polling and the count; and</w:t>
      </w:r>
    </w:p>
    <w:p w14:paraId="39589FFD" w14:textId="77777777" w:rsidR="00CB7B96" w:rsidRPr="00CB7B96" w:rsidRDefault="00CB7B96" w:rsidP="002066C1">
      <w:pPr>
        <w:pStyle w:val="ListParagraph"/>
        <w:numPr>
          <w:ilvl w:val="2"/>
          <w:numId w:val="9"/>
        </w:numPr>
        <w:tabs>
          <w:tab w:val="left" w:pos="1134"/>
        </w:tabs>
        <w:ind w:left="1701" w:hanging="1077"/>
        <w:contextualSpacing w:val="0"/>
        <w:rPr>
          <w:iCs/>
        </w:rPr>
      </w:pPr>
      <w:r>
        <w:rPr>
          <w:iCs/>
        </w:rPr>
        <w:t>Other support provided from across the council.</w:t>
      </w:r>
    </w:p>
    <w:p w14:paraId="65A7E6CE" w14:textId="0A7DF8F8" w:rsidR="00FA45A6" w:rsidRPr="00BA3435" w:rsidRDefault="00FA45A6" w:rsidP="00FA45A6">
      <w:pPr>
        <w:pStyle w:val="ListParagraph"/>
        <w:numPr>
          <w:ilvl w:val="1"/>
          <w:numId w:val="7"/>
        </w:numPr>
        <w:spacing w:before="240" w:after="240"/>
        <w:ind w:left="567" w:hanging="567"/>
        <w:contextualSpacing w:val="0"/>
        <w:rPr>
          <w:iCs/>
        </w:rPr>
      </w:pPr>
      <w:r>
        <w:rPr>
          <w:iCs/>
        </w:rPr>
        <w:t xml:space="preserve">Scottish Government publications identifying </w:t>
      </w:r>
      <w:r w:rsidR="0005092A">
        <w:rPr>
          <w:iCs/>
        </w:rPr>
        <w:t xml:space="preserve">a </w:t>
      </w:r>
      <w:hyperlink r:id="rId7" w:history="1">
        <w:r w:rsidR="0005092A" w:rsidRPr="0005092A">
          <w:rPr>
            <w:rStyle w:val="Hyperlink"/>
            <w:iCs/>
          </w:rPr>
          <w:t>route map for moving out of lockdown</w:t>
        </w:r>
      </w:hyperlink>
      <w:r w:rsidR="0005092A">
        <w:rPr>
          <w:iCs/>
        </w:rPr>
        <w:t xml:space="preserve"> and</w:t>
      </w:r>
      <w:r>
        <w:rPr>
          <w:iCs/>
        </w:rPr>
        <w:t xml:space="preserve"> </w:t>
      </w:r>
      <w:hyperlink r:id="rId8" w:history="1">
        <w:r w:rsidRPr="00416CEB">
          <w:rPr>
            <w:rStyle w:val="Hyperlink"/>
            <w:iCs/>
          </w:rPr>
          <w:t>framework for decision making</w:t>
        </w:r>
      </w:hyperlink>
      <w:r>
        <w:rPr>
          <w:iCs/>
        </w:rPr>
        <w:t xml:space="preserve"> on moving through the current outbreak indicate that some restrictions</w:t>
      </w:r>
      <w:r w:rsidR="0005092A">
        <w:rPr>
          <w:iCs/>
        </w:rPr>
        <w:t>,</w:t>
      </w:r>
      <w:r>
        <w:rPr>
          <w:iCs/>
        </w:rPr>
        <w:t xml:space="preserve"> such as physical distancing and improved hygiene practice will be in force for many months.  As such </w:t>
      </w:r>
      <w:r>
        <w:t>Cov</w:t>
      </w:r>
      <w:r w:rsidR="00483A41">
        <w:t>id</w:t>
      </w:r>
      <w:r>
        <w:t xml:space="preserve">19 and the actions being taken to control it will be likely to impact </w:t>
      </w:r>
      <w:proofErr w:type="gramStart"/>
      <w:r>
        <w:t>all of</w:t>
      </w:r>
      <w:proofErr w:type="gramEnd"/>
      <w:r>
        <w:t xml:space="preserve"> the </w:t>
      </w:r>
      <w:r w:rsidR="0005092A">
        <w:t xml:space="preserve">stakeholders </w:t>
      </w:r>
      <w:r>
        <w:t xml:space="preserve">identified above to some extent.  Further guidance is expected </w:t>
      </w:r>
      <w:r w:rsidR="00C53CC3">
        <w:t>from</w:t>
      </w:r>
      <w:r>
        <w:t xml:space="preserve"> the Scottish Government on 28 May.</w:t>
      </w:r>
    </w:p>
    <w:p w14:paraId="184B1F08" w14:textId="77777777" w:rsidR="00BA3435" w:rsidRPr="00BA3435" w:rsidRDefault="00BA3435" w:rsidP="00BA3435">
      <w:pPr>
        <w:spacing w:before="240" w:after="240"/>
        <w:rPr>
          <w:iCs/>
        </w:rPr>
      </w:pPr>
    </w:p>
    <w:p w14:paraId="14F23347" w14:textId="77777777" w:rsidR="00BA3435" w:rsidRPr="00BA3435" w:rsidRDefault="00BA3435" w:rsidP="00BA3435">
      <w:pPr>
        <w:spacing w:before="240" w:after="240"/>
        <w:rPr>
          <w:iCs/>
        </w:rPr>
      </w:pPr>
    </w:p>
    <w:p w14:paraId="2AA5D534" w14:textId="77777777" w:rsidR="00921ED0" w:rsidRPr="00921ED0" w:rsidRDefault="00921ED0" w:rsidP="002066C1">
      <w:pPr>
        <w:pStyle w:val="ListParagraph"/>
        <w:numPr>
          <w:ilvl w:val="1"/>
          <w:numId w:val="7"/>
        </w:numPr>
        <w:spacing w:before="240" w:after="240"/>
        <w:ind w:left="567" w:hanging="567"/>
        <w:contextualSpacing w:val="0"/>
        <w:rPr>
          <w:iCs/>
        </w:rPr>
      </w:pPr>
      <w:r>
        <w:lastRenderedPageBreak/>
        <w:t xml:space="preserve">It will be for </w:t>
      </w:r>
      <w:bookmarkStart w:id="2" w:name="_Hlk42246031"/>
      <w:r>
        <w:t xml:space="preserve">the </w:t>
      </w:r>
      <w:r w:rsidRPr="002066C1">
        <w:rPr>
          <w:iCs/>
        </w:rPr>
        <w:t>RO</w:t>
      </w:r>
      <w:r>
        <w:t xml:space="preserve"> to assess whether the impact is such that attempting to run the poll</w:t>
      </w:r>
      <w:r w:rsidR="003A3E18">
        <w:t>:</w:t>
      </w:r>
    </w:p>
    <w:p w14:paraId="36F0FE63" w14:textId="77777777" w:rsidR="00921ED0" w:rsidRDefault="00921ED0" w:rsidP="002066C1">
      <w:pPr>
        <w:pStyle w:val="ListParagraph"/>
        <w:numPr>
          <w:ilvl w:val="2"/>
          <w:numId w:val="9"/>
        </w:numPr>
        <w:spacing w:before="240" w:after="240"/>
        <w:rPr>
          <w:iCs/>
        </w:rPr>
      </w:pPr>
      <w:r>
        <w:rPr>
          <w:iCs/>
        </w:rPr>
        <w:t>Allows appropriate campaigning activity;</w:t>
      </w:r>
    </w:p>
    <w:p w14:paraId="565BF547" w14:textId="77777777" w:rsidR="00DC28F4" w:rsidRDefault="00DC28F4" w:rsidP="002066C1">
      <w:pPr>
        <w:pStyle w:val="ListParagraph"/>
        <w:numPr>
          <w:ilvl w:val="2"/>
          <w:numId w:val="9"/>
        </w:numPr>
        <w:spacing w:before="240" w:after="240"/>
        <w:rPr>
          <w:iCs/>
        </w:rPr>
      </w:pPr>
      <w:r>
        <w:rPr>
          <w:iCs/>
        </w:rPr>
        <w:t>Maintains the safety of candidates and agents;</w:t>
      </w:r>
    </w:p>
    <w:p w14:paraId="20DD926A" w14:textId="2722D8C4" w:rsidR="00921ED0" w:rsidRDefault="00D01E71" w:rsidP="002066C1">
      <w:pPr>
        <w:pStyle w:val="ListParagraph"/>
        <w:numPr>
          <w:ilvl w:val="2"/>
          <w:numId w:val="9"/>
        </w:numPr>
        <w:spacing w:before="240" w:after="240"/>
        <w:rPr>
          <w:iCs/>
        </w:rPr>
      </w:pPr>
      <w:r>
        <w:rPr>
          <w:iCs/>
        </w:rPr>
        <w:t xml:space="preserve">Is possible </w:t>
      </w:r>
      <w:r w:rsidR="0005092A">
        <w:rPr>
          <w:iCs/>
        </w:rPr>
        <w:t>within</w:t>
      </w:r>
      <w:r>
        <w:rPr>
          <w:iCs/>
        </w:rPr>
        <w:t xml:space="preserve"> the </w:t>
      </w:r>
      <w:r w:rsidR="00921ED0">
        <w:rPr>
          <w:iCs/>
        </w:rPr>
        <w:t>capacity</w:t>
      </w:r>
      <w:r w:rsidR="00D57928">
        <w:rPr>
          <w:iCs/>
        </w:rPr>
        <w:t xml:space="preserve"> </w:t>
      </w:r>
      <w:r>
        <w:rPr>
          <w:iCs/>
        </w:rPr>
        <w:t xml:space="preserve">of </w:t>
      </w:r>
      <w:r w:rsidR="00921ED0">
        <w:rPr>
          <w:iCs/>
        </w:rPr>
        <w:t>council and supplier staff;</w:t>
      </w:r>
    </w:p>
    <w:p w14:paraId="6F46BC61" w14:textId="77777777" w:rsidR="00921ED0" w:rsidRDefault="00DC28F4" w:rsidP="002066C1">
      <w:pPr>
        <w:pStyle w:val="ListParagraph"/>
        <w:numPr>
          <w:ilvl w:val="2"/>
          <w:numId w:val="9"/>
        </w:numPr>
        <w:spacing w:before="240" w:after="240"/>
        <w:rPr>
          <w:iCs/>
        </w:rPr>
      </w:pPr>
      <w:r>
        <w:rPr>
          <w:iCs/>
        </w:rPr>
        <w:t>Maintains the safety of polling, postal vote and count staff</w:t>
      </w:r>
    </w:p>
    <w:p w14:paraId="07B5C735" w14:textId="77777777" w:rsidR="00DC28F4" w:rsidRDefault="00DC28F4" w:rsidP="002066C1">
      <w:pPr>
        <w:pStyle w:val="ListParagraph"/>
        <w:numPr>
          <w:ilvl w:val="2"/>
          <w:numId w:val="9"/>
        </w:numPr>
        <w:spacing w:before="240" w:after="240"/>
        <w:rPr>
          <w:iCs/>
        </w:rPr>
      </w:pPr>
      <w:r>
        <w:rPr>
          <w:iCs/>
        </w:rPr>
        <w:t>Maintains the safety of the elector</w:t>
      </w:r>
      <w:r w:rsidR="003A3E18">
        <w:rPr>
          <w:iCs/>
        </w:rPr>
        <w:t>; and</w:t>
      </w:r>
    </w:p>
    <w:p w14:paraId="63A7FA5E" w14:textId="77777777" w:rsidR="00CB7B96" w:rsidRDefault="00DC28F4" w:rsidP="002066C1">
      <w:pPr>
        <w:pStyle w:val="ListParagraph"/>
        <w:numPr>
          <w:ilvl w:val="2"/>
          <w:numId w:val="9"/>
        </w:numPr>
        <w:spacing w:before="240" w:after="240"/>
        <w:ind w:left="1225" w:hanging="505"/>
        <w:contextualSpacing w:val="0"/>
        <w:rPr>
          <w:iCs/>
        </w:rPr>
      </w:pPr>
      <w:r>
        <w:rPr>
          <w:iCs/>
        </w:rPr>
        <w:t xml:space="preserve">Will not be likely to </w:t>
      </w:r>
      <w:r w:rsidR="00921ED0" w:rsidRPr="00921ED0">
        <w:rPr>
          <w:iCs/>
        </w:rPr>
        <w:t xml:space="preserve">lead to questions as to legitimacy of the outcome </w:t>
      </w:r>
      <w:r>
        <w:rPr>
          <w:iCs/>
        </w:rPr>
        <w:t>or</w:t>
      </w:r>
      <w:r w:rsidR="00921ED0" w:rsidRPr="00921ED0">
        <w:rPr>
          <w:iCs/>
        </w:rPr>
        <w:t xml:space="preserve"> set a context for legal challenge to the results</w:t>
      </w:r>
      <w:r w:rsidR="003A3E18">
        <w:rPr>
          <w:iCs/>
        </w:rPr>
        <w:t>.</w:t>
      </w:r>
    </w:p>
    <w:p w14:paraId="3E3CD83E" w14:textId="07B7A9EB" w:rsidR="00BA3435" w:rsidRPr="00BA3435" w:rsidRDefault="00BA3435" w:rsidP="002066C1">
      <w:pPr>
        <w:pStyle w:val="ListParagraph"/>
        <w:numPr>
          <w:ilvl w:val="1"/>
          <w:numId w:val="7"/>
        </w:numPr>
        <w:spacing w:before="240" w:after="240"/>
        <w:ind w:left="567" w:hanging="567"/>
        <w:contextualSpacing w:val="0"/>
        <w:rPr>
          <w:iCs/>
        </w:rPr>
      </w:pPr>
      <w:r w:rsidRPr="00BA3435">
        <w:rPr>
          <w:iCs/>
        </w:rPr>
        <w:t xml:space="preserve">A </w:t>
      </w:r>
      <w:proofErr w:type="spellStart"/>
      <w:r w:rsidRPr="00BA3435">
        <w:rPr>
          <w:iCs/>
        </w:rPr>
        <w:t>Covid</w:t>
      </w:r>
      <w:proofErr w:type="spellEnd"/>
      <w:r w:rsidR="00D01E71">
        <w:rPr>
          <w:iCs/>
        </w:rPr>
        <w:t>-</w:t>
      </w:r>
      <w:r w:rsidRPr="00BA3435">
        <w:rPr>
          <w:iCs/>
        </w:rPr>
        <w:t>secure election must promote democracy and protect health.</w:t>
      </w:r>
      <w:r w:rsidR="00770D9E">
        <w:rPr>
          <w:iCs/>
        </w:rPr>
        <w:t xml:space="preserve">  </w:t>
      </w:r>
      <w:r w:rsidR="00770D9E" w:rsidRPr="00770D9E">
        <w:rPr>
          <w:b/>
          <w:iCs/>
        </w:rPr>
        <w:t xml:space="preserve">It must be </w:t>
      </w:r>
      <w:r w:rsidR="002204C0">
        <w:rPr>
          <w:b/>
          <w:iCs/>
        </w:rPr>
        <w:t xml:space="preserve">both </w:t>
      </w:r>
      <w:r w:rsidR="00770D9E" w:rsidRPr="00770D9E">
        <w:rPr>
          <w:b/>
          <w:iCs/>
        </w:rPr>
        <w:t>safe and produce a legitimate result</w:t>
      </w:r>
      <w:r w:rsidR="00BA62BD">
        <w:rPr>
          <w:b/>
          <w:iCs/>
        </w:rPr>
        <w:t xml:space="preserve"> </w:t>
      </w:r>
      <w:r w:rsidR="00D57928">
        <w:rPr>
          <w:bCs/>
          <w:iCs/>
        </w:rPr>
        <w:t>following</w:t>
      </w:r>
      <w:r w:rsidR="00BA62BD" w:rsidRPr="00BA62BD">
        <w:rPr>
          <w:iCs/>
        </w:rPr>
        <w:t xml:space="preserve"> a free, accessible, secret poll in which the </w:t>
      </w:r>
      <w:r w:rsidR="0005092A">
        <w:rPr>
          <w:iCs/>
        </w:rPr>
        <w:t>health</w:t>
      </w:r>
      <w:r w:rsidR="00BA62BD" w:rsidRPr="00BA62BD">
        <w:rPr>
          <w:iCs/>
        </w:rPr>
        <w:t xml:space="preserve"> of all stakeholders is protected.</w:t>
      </w:r>
      <w:r w:rsidR="00BA62BD" w:rsidRPr="00BA62BD">
        <w:rPr>
          <w:b/>
          <w:iCs/>
        </w:rPr>
        <w:t xml:space="preserve">  </w:t>
      </w:r>
    </w:p>
    <w:p w14:paraId="3F40922C" w14:textId="5E715D35" w:rsidR="003A3E18" w:rsidRDefault="009331E9" w:rsidP="002066C1">
      <w:pPr>
        <w:pStyle w:val="ListParagraph"/>
        <w:numPr>
          <w:ilvl w:val="1"/>
          <w:numId w:val="7"/>
        </w:numPr>
        <w:spacing w:before="240" w:after="240"/>
        <w:ind w:left="567" w:hanging="567"/>
        <w:contextualSpacing w:val="0"/>
        <w:rPr>
          <w:iCs/>
        </w:rPr>
      </w:pPr>
      <w:r>
        <w:rPr>
          <w:iCs/>
        </w:rPr>
        <w:t xml:space="preserve">The RO will need to make this assessment in good time to allow further postponement should that be deemed appropriate.  Given that the by-election timetable sees the Notice of Election published at a maximum of 35 working days before the poll the RO </w:t>
      </w:r>
      <w:r w:rsidR="00D57928">
        <w:rPr>
          <w:iCs/>
        </w:rPr>
        <w:t>should</w:t>
      </w:r>
      <w:r>
        <w:rPr>
          <w:iCs/>
        </w:rPr>
        <w:t xml:space="preserve"> make this assessment </w:t>
      </w:r>
      <w:r w:rsidR="00D57928">
        <w:rPr>
          <w:iCs/>
        </w:rPr>
        <w:t xml:space="preserve">no later than </w:t>
      </w:r>
      <w:r w:rsidRPr="002204C0">
        <w:rPr>
          <w:b/>
          <w:iCs/>
        </w:rPr>
        <w:t>around 50 working days</w:t>
      </w:r>
      <w:r>
        <w:rPr>
          <w:iCs/>
        </w:rPr>
        <w:t xml:space="preserve"> before the poll.</w:t>
      </w:r>
    </w:p>
    <w:p w14:paraId="2B347F0C" w14:textId="5B205DBB" w:rsidR="009331E9" w:rsidRDefault="0005092A" w:rsidP="002066C1">
      <w:pPr>
        <w:pStyle w:val="ListParagraph"/>
        <w:numPr>
          <w:ilvl w:val="1"/>
          <w:numId w:val="7"/>
        </w:numPr>
        <w:spacing w:before="240" w:after="240"/>
        <w:ind w:left="567" w:hanging="567"/>
        <w:contextualSpacing w:val="0"/>
        <w:rPr>
          <w:iCs/>
        </w:rPr>
      </w:pPr>
      <w:r>
        <w:rPr>
          <w:iCs/>
        </w:rPr>
        <w:t>I</w:t>
      </w:r>
      <w:r w:rsidR="009331E9">
        <w:rPr>
          <w:iCs/>
        </w:rPr>
        <w:t xml:space="preserve">t is proposed that the Convener of the EMB contacts each RO </w:t>
      </w:r>
      <w:r w:rsidR="009331E9" w:rsidRPr="00BA3435">
        <w:rPr>
          <w:b/>
          <w:iCs/>
        </w:rPr>
        <w:t>55 working days</w:t>
      </w:r>
      <w:r w:rsidR="009331E9">
        <w:rPr>
          <w:iCs/>
        </w:rPr>
        <w:t xml:space="preserve"> before the </w:t>
      </w:r>
      <w:r>
        <w:rPr>
          <w:iCs/>
        </w:rPr>
        <w:t>re</w:t>
      </w:r>
      <w:r w:rsidR="009331E9">
        <w:rPr>
          <w:iCs/>
        </w:rPr>
        <w:t xml:space="preserve">scheduled date to advise that they should initiate </w:t>
      </w:r>
      <w:r>
        <w:rPr>
          <w:iCs/>
        </w:rPr>
        <w:t>a</w:t>
      </w:r>
      <w:r w:rsidR="009331E9">
        <w:rPr>
          <w:iCs/>
        </w:rPr>
        <w:t xml:space="preserve"> </w:t>
      </w:r>
      <w:r w:rsidR="003E048A">
        <w:rPr>
          <w:iCs/>
        </w:rPr>
        <w:t xml:space="preserve">risk </w:t>
      </w:r>
      <w:r w:rsidR="009331E9">
        <w:rPr>
          <w:iCs/>
        </w:rPr>
        <w:t xml:space="preserve">assessment of the circumstances and to determine </w:t>
      </w:r>
      <w:r w:rsidR="009331E9" w:rsidRPr="00BA3435">
        <w:rPr>
          <w:b/>
          <w:iCs/>
        </w:rPr>
        <w:t>by 4</w:t>
      </w:r>
      <w:r w:rsidR="00EA7CBF">
        <w:rPr>
          <w:b/>
          <w:iCs/>
        </w:rPr>
        <w:t>0</w:t>
      </w:r>
      <w:r w:rsidR="009331E9" w:rsidRPr="00BA3435">
        <w:rPr>
          <w:b/>
          <w:iCs/>
        </w:rPr>
        <w:t xml:space="preserve"> days</w:t>
      </w:r>
      <w:r w:rsidR="009331E9">
        <w:rPr>
          <w:iCs/>
        </w:rPr>
        <w:t xml:space="preserve"> </w:t>
      </w:r>
      <w:r w:rsidR="00BA3435">
        <w:rPr>
          <w:iCs/>
        </w:rPr>
        <w:t xml:space="preserve">before the poll </w:t>
      </w:r>
      <w:r w:rsidR="009331E9">
        <w:rPr>
          <w:iCs/>
        </w:rPr>
        <w:t xml:space="preserve">whether it is appropriate for the </w:t>
      </w:r>
      <w:r w:rsidR="00D57928">
        <w:rPr>
          <w:iCs/>
        </w:rPr>
        <w:t>by-</w:t>
      </w:r>
      <w:r w:rsidR="009331E9">
        <w:rPr>
          <w:iCs/>
        </w:rPr>
        <w:t>election to be run.</w:t>
      </w:r>
    </w:p>
    <w:p w14:paraId="17FAB9C4" w14:textId="40472DD0" w:rsidR="009331E9" w:rsidRPr="002148DA" w:rsidRDefault="009331E9" w:rsidP="002066C1">
      <w:pPr>
        <w:pStyle w:val="ListParagraph"/>
        <w:numPr>
          <w:ilvl w:val="1"/>
          <w:numId w:val="7"/>
        </w:numPr>
        <w:spacing w:before="240" w:after="240"/>
        <w:ind w:left="567" w:hanging="567"/>
        <w:contextualSpacing w:val="0"/>
        <w:rPr>
          <w:iCs/>
        </w:rPr>
      </w:pPr>
      <w:r>
        <w:rPr>
          <w:iCs/>
        </w:rPr>
        <w:t>This is ultimately and appropriately a decision for the RO.  The EMB will provide support in these assessments as needed</w:t>
      </w:r>
      <w:r w:rsidR="00311149">
        <w:rPr>
          <w:iCs/>
        </w:rPr>
        <w:t xml:space="preserve">.  </w:t>
      </w:r>
      <w:r>
        <w:rPr>
          <w:iCs/>
        </w:rPr>
        <w:t xml:space="preserve">ROs should also consider advice from </w:t>
      </w:r>
      <w:r w:rsidRPr="002066C1">
        <w:rPr>
          <w:iCs/>
        </w:rPr>
        <w:t>Public</w:t>
      </w:r>
      <w:r w:rsidR="002148DA" w:rsidRPr="002066C1">
        <w:rPr>
          <w:iCs/>
        </w:rPr>
        <w:t xml:space="preserve"> </w:t>
      </w:r>
      <w:r w:rsidRPr="002066C1">
        <w:rPr>
          <w:iCs/>
        </w:rPr>
        <w:t>Health Scotland, the relevant IJB and the council’s own resilience</w:t>
      </w:r>
      <w:r w:rsidR="009761A3">
        <w:rPr>
          <w:iCs/>
        </w:rPr>
        <w:t>/contingency planning</w:t>
      </w:r>
      <w:r w:rsidRPr="002066C1">
        <w:rPr>
          <w:iCs/>
        </w:rPr>
        <w:t xml:space="preserve"> teams as appropriate.</w:t>
      </w:r>
    </w:p>
    <w:p w14:paraId="08B555D8" w14:textId="5277AA91" w:rsidR="003E048A" w:rsidRPr="003E048A" w:rsidRDefault="002148DA" w:rsidP="002066C1">
      <w:pPr>
        <w:pStyle w:val="ListParagraph"/>
        <w:numPr>
          <w:ilvl w:val="1"/>
          <w:numId w:val="7"/>
        </w:numPr>
        <w:spacing w:before="240" w:after="240"/>
        <w:ind w:left="567" w:hanging="567"/>
        <w:contextualSpacing w:val="0"/>
        <w:rPr>
          <w:iCs/>
        </w:rPr>
      </w:pPr>
      <w:r w:rsidRPr="002066C1">
        <w:rPr>
          <w:iCs/>
        </w:rPr>
        <w:t xml:space="preserve">Should it be determined that a further postponement is warranted the RO will need to consult with Scottish Minsters and the Convener of the EMB, as required by the Coronavirus Act, and </w:t>
      </w:r>
      <w:r w:rsidR="00D57928">
        <w:rPr>
          <w:iCs/>
        </w:rPr>
        <w:t xml:space="preserve">with </w:t>
      </w:r>
      <w:r w:rsidRPr="002066C1">
        <w:rPr>
          <w:iCs/>
        </w:rPr>
        <w:t>the Electoral Commission.</w:t>
      </w:r>
    </w:p>
    <w:p w14:paraId="2FAAF771" w14:textId="0E1F755D" w:rsidR="003E048A" w:rsidRPr="003E048A" w:rsidRDefault="003E048A" w:rsidP="002066C1">
      <w:pPr>
        <w:pStyle w:val="ListParagraph"/>
        <w:numPr>
          <w:ilvl w:val="1"/>
          <w:numId w:val="7"/>
        </w:numPr>
        <w:spacing w:before="240" w:after="240"/>
        <w:ind w:left="567" w:hanging="567"/>
        <w:contextualSpacing w:val="0"/>
        <w:rPr>
          <w:iCs/>
        </w:rPr>
      </w:pPr>
      <w:r w:rsidRPr="002066C1">
        <w:rPr>
          <w:iCs/>
        </w:rPr>
        <w:t xml:space="preserve">The Coronavirus Act is clear that the </w:t>
      </w:r>
      <w:r w:rsidR="00311149">
        <w:rPr>
          <w:iCs/>
        </w:rPr>
        <w:t>RO</w:t>
      </w:r>
      <w:r w:rsidRPr="002066C1">
        <w:rPr>
          <w:iCs/>
        </w:rPr>
        <w:t xml:space="preserve"> “must fix a date </w:t>
      </w:r>
      <w:proofErr w:type="gramStart"/>
      <w:r w:rsidRPr="002066C1">
        <w:rPr>
          <w:iCs/>
        </w:rPr>
        <w:t>…..</w:t>
      </w:r>
      <w:proofErr w:type="gramEnd"/>
      <w:r w:rsidRPr="002066C1">
        <w:rPr>
          <w:iCs/>
        </w:rPr>
        <w:t xml:space="preserve"> for the poll at the election to be held as soon as reasonably practicable”.   There would</w:t>
      </w:r>
      <w:r w:rsidR="0005092A">
        <w:rPr>
          <w:iCs/>
        </w:rPr>
        <w:t xml:space="preserve"> therefore</w:t>
      </w:r>
      <w:r w:rsidRPr="002066C1">
        <w:rPr>
          <w:iCs/>
        </w:rPr>
        <w:t xml:space="preserve"> need to be clear justification</w:t>
      </w:r>
      <w:r>
        <w:t xml:space="preserve"> should a further postponement be proposed.</w:t>
      </w:r>
    </w:p>
    <w:bookmarkEnd w:id="2"/>
    <w:p w14:paraId="4CE377D3" w14:textId="5CE65C5E" w:rsidR="00BA3435" w:rsidRPr="00BA3435" w:rsidRDefault="00BA3435" w:rsidP="002066C1">
      <w:pPr>
        <w:pStyle w:val="ListParagraph"/>
        <w:numPr>
          <w:ilvl w:val="1"/>
          <w:numId w:val="7"/>
        </w:numPr>
        <w:spacing w:before="240" w:after="240"/>
        <w:ind w:left="567" w:hanging="567"/>
        <w:contextualSpacing w:val="0"/>
        <w:rPr>
          <w:iCs/>
        </w:rPr>
      </w:pPr>
      <w:r w:rsidRPr="002066C1">
        <w:rPr>
          <w:iCs/>
        </w:rPr>
        <w:t>The</w:t>
      </w:r>
      <w:r>
        <w:t xml:space="preserve"> process is illustrated below</w:t>
      </w:r>
      <w:r w:rsidR="00770D9E">
        <w:t xml:space="preserve">.  In </w:t>
      </w:r>
      <w:r w:rsidR="00311149">
        <w:t>A</w:t>
      </w:r>
      <w:r w:rsidR="00770D9E">
        <w:t>ppendix</w:t>
      </w:r>
      <w:r w:rsidR="00311149">
        <w:t xml:space="preserve"> 1</w:t>
      </w:r>
      <w:r w:rsidR="00770D9E">
        <w:t xml:space="preserve"> a checklist is offered to support the RO’s </w:t>
      </w:r>
      <w:r w:rsidR="003E048A">
        <w:t xml:space="preserve">risk </w:t>
      </w:r>
      <w:r w:rsidR="00770D9E">
        <w:t>assessment.</w:t>
      </w:r>
    </w:p>
    <w:p w14:paraId="4D78C852" w14:textId="77777777" w:rsidR="00BA3435" w:rsidRDefault="00BA3435" w:rsidP="00BA3435">
      <w:pPr>
        <w:spacing w:before="240" w:after="240"/>
        <w:rPr>
          <w:iCs/>
        </w:rPr>
      </w:pPr>
    </w:p>
    <w:p w14:paraId="2DA9D67E" w14:textId="77777777" w:rsidR="00BA3435" w:rsidRDefault="00BA3435" w:rsidP="00BA3435">
      <w:pPr>
        <w:spacing w:before="240" w:after="240"/>
        <w:rPr>
          <w:iCs/>
        </w:rPr>
      </w:pPr>
    </w:p>
    <w:p w14:paraId="67967E68" w14:textId="77777777" w:rsidR="00BA3435" w:rsidRDefault="00BA3435" w:rsidP="00BA3435">
      <w:pPr>
        <w:spacing w:before="240" w:after="240"/>
        <w:rPr>
          <w:iCs/>
        </w:rPr>
      </w:pPr>
    </w:p>
    <w:p w14:paraId="137C456F" w14:textId="77777777" w:rsidR="00BA3435" w:rsidRDefault="00BA3435" w:rsidP="00BA3435">
      <w:pPr>
        <w:spacing w:before="240" w:after="240"/>
        <w:rPr>
          <w:iCs/>
        </w:rPr>
      </w:pPr>
    </w:p>
    <w:p w14:paraId="21806B26" w14:textId="77777777" w:rsidR="00BA3435" w:rsidRPr="00BA3435" w:rsidRDefault="00EC61D4" w:rsidP="00BA3435">
      <w:pPr>
        <w:spacing w:before="240" w:after="240"/>
        <w:rPr>
          <w:iCs/>
        </w:rPr>
      </w:pPr>
      <w:r w:rsidRPr="00770D9E">
        <w:rPr>
          <w:iCs/>
          <w:noProof/>
        </w:rPr>
        <w:lastRenderedPageBreak/>
        <mc:AlternateContent>
          <mc:Choice Requires="wps">
            <w:drawing>
              <wp:anchor distT="45720" distB="45720" distL="114300" distR="114300" simplePos="0" relativeHeight="251666432" behindDoc="0" locked="0" layoutInCell="1" allowOverlap="1" wp14:anchorId="15B6F601" wp14:editId="270846C0">
                <wp:simplePos x="0" y="0"/>
                <wp:positionH relativeFrom="column">
                  <wp:posOffset>2771775</wp:posOffset>
                </wp:positionH>
                <wp:positionV relativeFrom="page">
                  <wp:posOffset>3162300</wp:posOffset>
                </wp:positionV>
                <wp:extent cx="3000375" cy="924560"/>
                <wp:effectExtent l="0" t="0" r="9525" b="571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924560"/>
                        </a:xfrm>
                        <a:prstGeom prst="rect">
                          <a:avLst/>
                        </a:prstGeom>
                        <a:solidFill>
                          <a:srgbClr val="FFFFFF"/>
                        </a:solidFill>
                        <a:ln w="9525">
                          <a:noFill/>
                          <a:miter lim="800000"/>
                          <a:headEnd/>
                          <a:tailEnd/>
                        </a:ln>
                      </wps:spPr>
                      <wps:txbx>
                        <w:txbxContent>
                          <w:p w14:paraId="4A879DBE" w14:textId="77777777" w:rsidR="00770D9E" w:rsidRPr="00770D9E" w:rsidRDefault="00770D9E" w:rsidP="00770D9E">
                            <w:pPr>
                              <w:rPr>
                                <w:b/>
                                <w:i/>
                                <w:sz w:val="20"/>
                              </w:rPr>
                            </w:pPr>
                            <w:proofErr w:type="gramStart"/>
                            <w:r>
                              <w:rPr>
                                <w:sz w:val="20"/>
                              </w:rPr>
                              <w:t>Assuming that</w:t>
                            </w:r>
                            <w:proofErr w:type="gramEnd"/>
                            <w:r>
                              <w:rPr>
                                <w:sz w:val="20"/>
                              </w:rPr>
                              <w:t xml:space="preserve"> the by-election proceeds, RO plans and implements range of actions to ensure a safe democratic event is delivered for voters.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B6F601" id="_x0000_t202" coordsize="21600,21600" o:spt="202" path="m,l,21600r21600,l21600,xe">
                <v:stroke joinstyle="miter"/>
                <v:path gradientshapeok="t" o:connecttype="rect"/>
              </v:shapetype>
              <v:shape id="Text Box 2" o:spid="_x0000_s1026" type="#_x0000_t202" style="position:absolute;margin-left:218.25pt;margin-top:249pt;width:236.25pt;height:7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" stroked="f">
                <v:textbox style="mso-fit-shape-to-text:t">
                  <w:txbxContent>
                    <w:p w14:paraId="4A879DBE" w14:textId="77777777" w:rsidR="00770D9E" w:rsidRPr="00770D9E" w:rsidRDefault="00770D9E" w:rsidP="00770D9E">
                      <w:pPr>
                        <w:rPr>
                          <w:b/>
                          <w:i/>
                          <w:sz w:val="20"/>
                        </w:rPr>
                      </w:pPr>
                      <w:proofErr w:type="gramStart"/>
                      <w:r>
                        <w:rPr>
                          <w:sz w:val="20"/>
                        </w:rPr>
                        <w:t>Assuming that</w:t>
                      </w:r>
                      <w:proofErr w:type="gramEnd"/>
                      <w:r>
                        <w:rPr>
                          <w:sz w:val="20"/>
                        </w:rPr>
                        <w:t xml:space="preserve"> the by-election proceeds, RO plans and implements range of actions to ensure a safe democratic event is delivered for voters.</w:t>
                      </w:r>
                    </w:p>
                  </w:txbxContent>
                </v:textbox>
                <w10:wrap anchory="page"/>
              </v:shape>
            </w:pict>
          </mc:Fallback>
        </mc:AlternateContent>
      </w:r>
      <w:r w:rsidRPr="00770D9E">
        <w:rPr>
          <w:iCs/>
          <w:noProof/>
        </w:rPr>
        <mc:AlternateContent>
          <mc:Choice Requires="wps">
            <w:drawing>
              <wp:anchor distT="45720" distB="45720" distL="114300" distR="114300" simplePos="0" relativeHeight="251662336" behindDoc="0" locked="0" layoutInCell="1" allowOverlap="1" wp14:anchorId="038F0B0C" wp14:editId="21A76FED">
                <wp:simplePos x="0" y="0"/>
                <wp:positionH relativeFrom="column">
                  <wp:posOffset>400050</wp:posOffset>
                </wp:positionH>
                <wp:positionV relativeFrom="page">
                  <wp:posOffset>3057525</wp:posOffset>
                </wp:positionV>
                <wp:extent cx="2269490" cy="924560"/>
                <wp:effectExtent l="0" t="0" r="1270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924560"/>
                        </a:xfrm>
                        <a:prstGeom prst="rect">
                          <a:avLst/>
                        </a:prstGeom>
                        <a:solidFill>
                          <a:srgbClr val="FFFFFF"/>
                        </a:solidFill>
                        <a:ln w="9525">
                          <a:solidFill>
                            <a:schemeClr val="bg1"/>
                          </a:solidFill>
                          <a:miter lim="800000"/>
                          <a:headEnd/>
                          <a:tailEnd/>
                        </a:ln>
                      </wps:spPr>
                      <wps:txbx>
                        <w:txbxContent>
                          <w:p w14:paraId="63132FB2" w14:textId="77777777" w:rsidR="00770D9E" w:rsidRPr="00770D9E" w:rsidRDefault="00770D9E">
                            <w:pPr>
                              <w:rPr>
                                <w:b/>
                                <w:i/>
                                <w:sz w:val="20"/>
                              </w:rPr>
                            </w:pPr>
                            <w:r w:rsidRPr="00770D9E">
                              <w:rPr>
                                <w:sz w:val="20"/>
                              </w:rPr>
                              <w:t xml:space="preserve">RO undertakes </w:t>
                            </w:r>
                            <w:r w:rsidR="003E048A">
                              <w:rPr>
                                <w:sz w:val="20"/>
                              </w:rPr>
                              <w:t xml:space="preserve">risk </w:t>
                            </w:r>
                            <w:r w:rsidRPr="00770D9E">
                              <w:rPr>
                                <w:sz w:val="20"/>
                              </w:rPr>
                              <w:t xml:space="preserve">assessment, using input from range of factors and agencies: </w:t>
                            </w:r>
                            <w:r w:rsidRPr="00770D9E">
                              <w:rPr>
                                <w:b/>
                                <w:i/>
                                <w:sz w:val="20"/>
                              </w:rPr>
                              <w:t>Can this event be safe and produce a legitimate result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8F0B0C" id="_x0000_s1027" type="#_x0000_t202" style="position:absolute;margin-left:31.5pt;margin-top:240.75pt;width:178.7pt;height:72.8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" strokecolor="white [3212]">
                <v:textbox style="mso-fit-shape-to-text:t">
                  <w:txbxContent>
                    <w:p w14:paraId="63132FB2" w14:textId="77777777" w:rsidR="00770D9E" w:rsidRPr="00770D9E" w:rsidRDefault="00770D9E">
                      <w:pPr>
                        <w:rPr>
                          <w:b/>
                          <w:i/>
                          <w:sz w:val="20"/>
                        </w:rPr>
                      </w:pPr>
                      <w:r w:rsidRPr="00770D9E">
                        <w:rPr>
                          <w:sz w:val="20"/>
                        </w:rPr>
                        <w:t xml:space="preserve">RO undertakes </w:t>
                      </w:r>
                      <w:r w:rsidR="003E048A">
                        <w:rPr>
                          <w:sz w:val="20"/>
                        </w:rPr>
                        <w:t xml:space="preserve">risk </w:t>
                      </w:r>
                      <w:r w:rsidRPr="00770D9E">
                        <w:rPr>
                          <w:sz w:val="20"/>
                        </w:rPr>
                        <w:t xml:space="preserve">assessment, using input from range of factors and agencies: </w:t>
                      </w:r>
                      <w:r w:rsidRPr="00770D9E">
                        <w:rPr>
                          <w:b/>
                          <w:i/>
                          <w:sz w:val="20"/>
                        </w:rPr>
                        <w:t>Can this event be safe and produce a legitimate result</w:t>
                      </w:r>
                    </w:p>
                  </w:txbxContent>
                </v:textbox>
                <w10:wrap anchory="page"/>
              </v:shape>
            </w:pict>
          </mc:Fallback>
        </mc:AlternateContent>
      </w:r>
      <w:r w:rsidR="00EA7CBF">
        <w:rPr>
          <w:iCs/>
          <w:noProof/>
        </w:rPr>
        <mc:AlternateContent>
          <mc:Choice Requires="wps">
            <w:drawing>
              <wp:anchor distT="0" distB="0" distL="114300" distR="114300" simplePos="0" relativeHeight="251659264" behindDoc="0" locked="0" layoutInCell="1" allowOverlap="1" wp14:anchorId="2F7DA327" wp14:editId="01E8D0A9">
                <wp:simplePos x="0" y="0"/>
                <wp:positionH relativeFrom="column">
                  <wp:posOffset>1009650</wp:posOffset>
                </wp:positionH>
                <wp:positionV relativeFrom="paragraph">
                  <wp:posOffset>2028825</wp:posOffset>
                </wp:positionV>
                <wp:extent cx="1371600" cy="0"/>
                <wp:effectExtent l="38100" t="76200" r="19050" b="95250"/>
                <wp:wrapNone/>
                <wp:docPr id="2" name="Connector: Elbow 2"/>
                <wp:cNvGraphicFramePr/>
                <a:graphic xmlns:a="http://schemas.openxmlformats.org/drawingml/2006/main">
                  <a:graphicData uri="http://schemas.microsoft.com/office/word/2010/wordprocessingShape">
                    <wps:wsp>
                      <wps:cNvCnPr/>
                      <wps:spPr>
                        <a:xfrm>
                          <a:off x="0" y="0"/>
                          <a:ext cx="1371600" cy="0"/>
                        </a:xfrm>
                        <a:prstGeom prst="bentConnector3">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type w14:anchorId="5586F54F"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style="position:absolute;margin-left:79.5pt;margin-top:159.75pt;width:10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" strokecolor="#4579b8 [3044]">
                <v:stroke startarrow="block" endarrow="block"/>
              </v:shape>
            </w:pict>
          </mc:Fallback>
        </mc:AlternateContent>
      </w:r>
      <w:r w:rsidR="00BA3435">
        <w:rPr>
          <w:iCs/>
          <w:noProof/>
        </w:rPr>
        <w:drawing>
          <wp:inline distT="0" distB="0" distL="0" distR="0" wp14:anchorId="5B998D6E" wp14:editId="2CD38AFC">
            <wp:extent cx="592455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69B50A4" w14:textId="77777777" w:rsidR="00054CF3" w:rsidRPr="00F002E3" w:rsidRDefault="00054CF3" w:rsidP="000B6F8A">
      <w:pPr>
        <w:pStyle w:val="Heading1"/>
        <w:numPr>
          <w:ilvl w:val="0"/>
          <w:numId w:val="7"/>
        </w:numPr>
        <w:ind w:left="567" w:hanging="567"/>
        <w:rPr>
          <w:color w:val="auto"/>
        </w:rPr>
      </w:pPr>
      <w:r w:rsidRPr="00F002E3">
        <w:rPr>
          <w:color w:val="auto"/>
        </w:rPr>
        <w:t xml:space="preserve">Issues to consider if the </w:t>
      </w:r>
      <w:r w:rsidRPr="00054CF3">
        <w:rPr>
          <w:color w:val="auto"/>
        </w:rPr>
        <w:t>by</w:t>
      </w:r>
      <w:r w:rsidRPr="00F002E3">
        <w:rPr>
          <w:color w:val="auto"/>
        </w:rPr>
        <w:t>-election goes ahead</w:t>
      </w:r>
    </w:p>
    <w:p w14:paraId="1F719A7E" w14:textId="77777777" w:rsidR="00054CF3" w:rsidRPr="002066C1" w:rsidRDefault="00E0111C" w:rsidP="002066C1">
      <w:pPr>
        <w:pStyle w:val="ListParagraph"/>
        <w:numPr>
          <w:ilvl w:val="1"/>
          <w:numId w:val="7"/>
        </w:numPr>
        <w:spacing w:before="240" w:after="240"/>
        <w:ind w:left="794" w:hanging="794"/>
        <w:contextualSpacing w:val="0"/>
        <w:rPr>
          <w:iCs/>
        </w:rPr>
      </w:pPr>
      <w:r w:rsidRPr="002066C1">
        <w:rPr>
          <w:iCs/>
        </w:rPr>
        <w:t xml:space="preserve">If it is </w:t>
      </w:r>
      <w:r w:rsidR="00311149">
        <w:rPr>
          <w:iCs/>
        </w:rPr>
        <w:t>decided</w:t>
      </w:r>
      <w:r w:rsidRPr="002066C1">
        <w:rPr>
          <w:iCs/>
        </w:rPr>
        <w:t xml:space="preserve"> that the by-election should proceed then the RO will need to determine how it should be </w:t>
      </w:r>
      <w:r w:rsidR="00311149">
        <w:rPr>
          <w:iCs/>
        </w:rPr>
        <w:t>conducted</w:t>
      </w:r>
      <w:r w:rsidRPr="002066C1">
        <w:rPr>
          <w:iCs/>
        </w:rPr>
        <w:t xml:space="preserve"> legally</w:t>
      </w:r>
      <w:r w:rsidR="00BA3435" w:rsidRPr="002066C1">
        <w:rPr>
          <w:iCs/>
        </w:rPr>
        <w:t>, with integrity,</w:t>
      </w:r>
      <w:r w:rsidRPr="002066C1">
        <w:rPr>
          <w:iCs/>
        </w:rPr>
        <w:t xml:space="preserve"> while preserving the safety of all those involved: electors, candidates, campaigners, staff and suppliers.  This will require a thorough review of all processes: registration, nominations, polling, postal voting, count and other elements.</w:t>
      </w:r>
      <w:r w:rsidR="00311149">
        <w:rPr>
          <w:iCs/>
        </w:rPr>
        <w:t xml:space="preserve">  Appendix 2 will be developed over the coming months to reference these issues.</w:t>
      </w:r>
    </w:p>
    <w:p w14:paraId="6440915D" w14:textId="77777777" w:rsidR="00E0111C" w:rsidRDefault="00E0111C" w:rsidP="002066C1">
      <w:pPr>
        <w:pStyle w:val="ListParagraph"/>
        <w:numPr>
          <w:ilvl w:val="1"/>
          <w:numId w:val="7"/>
        </w:numPr>
        <w:spacing w:before="240" w:after="240"/>
        <w:ind w:left="794" w:hanging="794"/>
        <w:contextualSpacing w:val="0"/>
        <w:rPr>
          <w:iCs/>
        </w:rPr>
      </w:pPr>
      <w:r>
        <w:rPr>
          <w:iCs/>
        </w:rPr>
        <w:t xml:space="preserve">The EMB has initiated work to </w:t>
      </w:r>
      <w:r w:rsidR="00BD3091">
        <w:rPr>
          <w:iCs/>
        </w:rPr>
        <w:t>review</w:t>
      </w:r>
      <w:r>
        <w:rPr>
          <w:iCs/>
        </w:rPr>
        <w:t xml:space="preserve"> the impact of Covid19 on </w:t>
      </w:r>
      <w:proofErr w:type="gramStart"/>
      <w:r>
        <w:rPr>
          <w:iCs/>
        </w:rPr>
        <w:t>all of</w:t>
      </w:r>
      <w:proofErr w:type="gramEnd"/>
      <w:r>
        <w:rPr>
          <w:iCs/>
        </w:rPr>
        <w:t xml:space="preserve"> these elements and will provide updates to ROs as this work continues.  The RO will also wish to consider all appropriate guidance issued by </w:t>
      </w:r>
      <w:r w:rsidR="006428E2">
        <w:rPr>
          <w:iCs/>
        </w:rPr>
        <w:t>Scottish Government</w:t>
      </w:r>
      <w:r w:rsidR="00811C02">
        <w:rPr>
          <w:iCs/>
        </w:rPr>
        <w:t xml:space="preserve"> with respect to working practices.</w:t>
      </w:r>
    </w:p>
    <w:p w14:paraId="1C158277" w14:textId="77777777" w:rsidR="00811C02" w:rsidRDefault="00770D9E" w:rsidP="002066C1">
      <w:pPr>
        <w:pStyle w:val="ListParagraph"/>
        <w:numPr>
          <w:ilvl w:val="1"/>
          <w:numId w:val="7"/>
        </w:numPr>
        <w:spacing w:before="240" w:after="240"/>
        <w:ind w:left="794" w:hanging="794"/>
        <w:contextualSpacing w:val="0"/>
        <w:rPr>
          <w:iCs/>
        </w:rPr>
      </w:pPr>
      <w:r w:rsidRPr="003E048A">
        <w:rPr>
          <w:iCs/>
        </w:rPr>
        <w:t>In the period leading up to these scheduled by-elections</w:t>
      </w:r>
      <w:r w:rsidR="003E048A" w:rsidRPr="003E048A">
        <w:rPr>
          <w:iCs/>
        </w:rPr>
        <w:t xml:space="preserve"> the legal framework for by-elections is unlikely to be altered.  </w:t>
      </w:r>
      <w:bookmarkStart w:id="3" w:name="_Hlk42246928"/>
      <w:r w:rsidR="003E048A" w:rsidRPr="003E048A">
        <w:rPr>
          <w:iCs/>
        </w:rPr>
        <w:t>These events wil</w:t>
      </w:r>
      <w:bookmarkStart w:id="4" w:name="_GoBack"/>
      <w:bookmarkEnd w:id="4"/>
      <w:r w:rsidR="003E048A" w:rsidRPr="003E048A">
        <w:rPr>
          <w:iCs/>
        </w:rPr>
        <w:t>l therefore need to be delivered under the current legislative framework, predominantly the Scottish Local Government Elections Order 2011 (Local Government Rules 2011).</w:t>
      </w:r>
    </w:p>
    <w:bookmarkEnd w:id="3"/>
    <w:p w14:paraId="1C558242" w14:textId="77777777" w:rsidR="000B6F8A" w:rsidRDefault="006428E2" w:rsidP="00B47EBF">
      <w:pPr>
        <w:pStyle w:val="ListParagraph"/>
        <w:numPr>
          <w:ilvl w:val="1"/>
          <w:numId w:val="7"/>
        </w:numPr>
        <w:spacing w:before="0" w:after="200"/>
        <w:ind w:left="794" w:hanging="794"/>
        <w:contextualSpacing w:val="0"/>
        <w:rPr>
          <w:iCs/>
        </w:rPr>
      </w:pPr>
      <w:r w:rsidRPr="002066C1">
        <w:rPr>
          <w:iCs/>
        </w:rPr>
        <w:t xml:space="preserve">As </w:t>
      </w:r>
      <w:r w:rsidR="008A5EBF">
        <w:rPr>
          <w:iCs/>
        </w:rPr>
        <w:t>ever</w:t>
      </w:r>
      <w:r w:rsidRPr="002066C1">
        <w:rPr>
          <w:iCs/>
        </w:rPr>
        <w:t xml:space="preserve">, the objective is to deliver a result in which the voter can have full confidence. </w:t>
      </w:r>
      <w:r w:rsidR="008A5EBF">
        <w:rPr>
          <w:iCs/>
        </w:rPr>
        <w:t>A</w:t>
      </w:r>
      <w:r w:rsidRPr="002066C1">
        <w:rPr>
          <w:iCs/>
        </w:rPr>
        <w:t xml:space="preserve"> range of modifications to practice, within the rules, to provide for the safety and security of all those involved: campaigners, candidates, agents, voters and RO staff</w:t>
      </w:r>
      <w:r w:rsidR="008A5EBF">
        <w:rPr>
          <w:iCs/>
        </w:rPr>
        <w:t xml:space="preserve"> may be needed</w:t>
      </w:r>
      <w:r w:rsidRPr="002066C1">
        <w:rPr>
          <w:iCs/>
        </w:rPr>
        <w:t xml:space="preserve">.  However, these modifications must not be such as to call into question the legitimacy of the poll.  The basic principles of accessibility to all electors, consistency across the ward </w:t>
      </w:r>
      <w:r w:rsidR="00EC61D4" w:rsidRPr="002066C1">
        <w:rPr>
          <w:iCs/>
        </w:rPr>
        <w:t>and secret, secure voting need to be maintained.</w:t>
      </w:r>
    </w:p>
    <w:p w14:paraId="155FC424" w14:textId="4A7B3E30" w:rsidR="000B6F8A" w:rsidRPr="000B6F8A" w:rsidRDefault="000B6F8A" w:rsidP="000B6F8A">
      <w:pPr>
        <w:pStyle w:val="Heading1"/>
        <w:numPr>
          <w:ilvl w:val="0"/>
          <w:numId w:val="7"/>
        </w:numPr>
        <w:ind w:left="567" w:hanging="567"/>
        <w:rPr>
          <w:color w:val="auto"/>
        </w:rPr>
      </w:pPr>
      <w:r w:rsidRPr="000B6F8A">
        <w:rPr>
          <w:color w:val="auto"/>
        </w:rPr>
        <w:lastRenderedPageBreak/>
        <w:t>Recommendations</w:t>
      </w:r>
    </w:p>
    <w:p w14:paraId="0F12A260" w14:textId="3C5A2E43" w:rsidR="000B6F8A" w:rsidRDefault="000B6F8A" w:rsidP="000B6F8A">
      <w:pPr>
        <w:pStyle w:val="ListParagraph"/>
        <w:numPr>
          <w:ilvl w:val="1"/>
          <w:numId w:val="7"/>
        </w:numPr>
        <w:spacing w:before="0" w:after="200"/>
        <w:ind w:left="794" w:hanging="794"/>
        <w:contextualSpacing w:val="0"/>
        <w:rPr>
          <w:iCs/>
        </w:rPr>
      </w:pPr>
      <w:r>
        <w:rPr>
          <w:iCs/>
        </w:rPr>
        <w:t xml:space="preserve">It is recommended that the EMB agree to implement the procedure outlined above, with the Convener of the EMB contacting each RO 55 working days before the date of the rescheduled poll to request that a risk assessment is undertaken </w:t>
      </w:r>
      <w:proofErr w:type="gramStart"/>
      <w:r>
        <w:rPr>
          <w:iCs/>
        </w:rPr>
        <w:t>on the basis of</w:t>
      </w:r>
      <w:proofErr w:type="gramEnd"/>
      <w:r>
        <w:rPr>
          <w:iCs/>
        </w:rPr>
        <w:t xml:space="preserve"> which the RO should decide whether or not to proceed with the poll.</w:t>
      </w:r>
    </w:p>
    <w:p w14:paraId="6AAD8280" w14:textId="7D607AA0" w:rsidR="000B6F8A" w:rsidRDefault="000B6F8A" w:rsidP="000B6F8A">
      <w:pPr>
        <w:pStyle w:val="ListParagraph"/>
        <w:numPr>
          <w:ilvl w:val="1"/>
          <w:numId w:val="7"/>
        </w:numPr>
        <w:spacing w:before="0" w:after="200"/>
        <w:ind w:left="794" w:hanging="794"/>
        <w:contextualSpacing w:val="0"/>
        <w:rPr>
          <w:iCs/>
        </w:rPr>
      </w:pPr>
      <w:r>
        <w:rPr>
          <w:iCs/>
        </w:rPr>
        <w:t>If agreed this procedure will be communicated to all ROs and EROs immediately.</w:t>
      </w:r>
    </w:p>
    <w:p w14:paraId="17659150" w14:textId="77777777" w:rsidR="000B6F8A" w:rsidRDefault="000B6F8A" w:rsidP="000B6F8A">
      <w:pPr>
        <w:spacing w:before="0" w:after="200"/>
        <w:ind w:left="567" w:hanging="567"/>
        <w:rPr>
          <w:iCs/>
        </w:rPr>
      </w:pPr>
    </w:p>
    <w:p w14:paraId="59464874" w14:textId="77777777" w:rsidR="000B6F8A" w:rsidRDefault="000B6F8A" w:rsidP="000B6F8A">
      <w:pPr>
        <w:spacing w:before="0" w:after="200"/>
        <w:rPr>
          <w:iCs/>
        </w:rPr>
      </w:pPr>
    </w:p>
    <w:p w14:paraId="003AD55E" w14:textId="15F453FA" w:rsidR="002066C1" w:rsidRPr="000B6F8A" w:rsidRDefault="002066C1" w:rsidP="000B6F8A">
      <w:pPr>
        <w:spacing w:before="0" w:after="200"/>
        <w:rPr>
          <w:iCs/>
        </w:rPr>
      </w:pPr>
      <w:r w:rsidRPr="000B6F8A">
        <w:rPr>
          <w:iCs/>
        </w:rPr>
        <w:br w:type="page"/>
      </w:r>
    </w:p>
    <w:p w14:paraId="6C182B39" w14:textId="77777777" w:rsidR="00770D9E" w:rsidRPr="00633BD3" w:rsidRDefault="00633BD3" w:rsidP="0093323D">
      <w:pPr>
        <w:pStyle w:val="Heading1"/>
        <w:spacing w:after="120"/>
        <w:rPr>
          <w:color w:val="auto"/>
        </w:rPr>
      </w:pPr>
      <w:r w:rsidRPr="00633BD3">
        <w:rPr>
          <w:color w:val="auto"/>
        </w:rPr>
        <w:lastRenderedPageBreak/>
        <w:t>Appendix 1: Risk Assessment Checklist</w:t>
      </w:r>
    </w:p>
    <w:p w14:paraId="763F0CC3" w14:textId="77777777" w:rsidR="00633BD3" w:rsidRDefault="00633BD3" w:rsidP="00F4611A">
      <w:pPr>
        <w:spacing w:before="240" w:after="240"/>
        <w:rPr>
          <w:iCs/>
        </w:rPr>
      </w:pPr>
      <w:r>
        <w:rPr>
          <w:iCs/>
        </w:rPr>
        <w:t xml:space="preserve">In assessing </w:t>
      </w:r>
      <w:proofErr w:type="gramStart"/>
      <w:r>
        <w:rPr>
          <w:iCs/>
        </w:rPr>
        <w:t>whether or not</w:t>
      </w:r>
      <w:proofErr w:type="gramEnd"/>
      <w:r>
        <w:rPr>
          <w:iCs/>
        </w:rPr>
        <w:t xml:space="preserve"> the by-election should go ahead on the scheduled date or be further postponed the RO will need to consider a range of factors:</w:t>
      </w:r>
    </w:p>
    <w:tbl>
      <w:tblPr>
        <w:tblStyle w:val="TableGrid"/>
        <w:tblW w:w="0" w:type="auto"/>
        <w:tblLook w:val="04A0" w:firstRow="1" w:lastRow="0" w:firstColumn="1" w:lastColumn="0" w:noHBand="0" w:noVBand="1"/>
      </w:tblPr>
      <w:tblGrid>
        <w:gridCol w:w="8075"/>
        <w:gridCol w:w="941"/>
      </w:tblGrid>
      <w:tr w:rsidR="00633BD3" w14:paraId="270E813B" w14:textId="77777777" w:rsidTr="00633BD3">
        <w:tc>
          <w:tcPr>
            <w:tcW w:w="8075" w:type="dxa"/>
          </w:tcPr>
          <w:p w14:paraId="6BD98202" w14:textId="0331EFAC" w:rsidR="0093323D" w:rsidRDefault="00971E1F" w:rsidP="00A442B5">
            <w:pPr>
              <w:spacing w:before="240" w:after="240"/>
              <w:rPr>
                <w:iCs/>
              </w:rPr>
            </w:pPr>
            <w:r>
              <w:rPr>
                <w:iCs/>
              </w:rPr>
              <w:t xml:space="preserve">Has </w:t>
            </w:r>
            <w:r w:rsidR="00633BD3">
              <w:rPr>
                <w:iCs/>
              </w:rPr>
              <w:t>RO consulted with Public Health Scotland</w:t>
            </w:r>
            <w:r w:rsidR="002066C1">
              <w:rPr>
                <w:iCs/>
              </w:rPr>
              <w:t xml:space="preserve"> and reviewed relevant guidance from </w:t>
            </w:r>
            <w:hyperlink r:id="rId14" w:history="1">
              <w:r w:rsidR="002066C1">
                <w:rPr>
                  <w:rStyle w:val="Hyperlink"/>
                </w:rPr>
                <w:t>https://www.gov.scot/coronavirus-covid-19/</w:t>
              </w:r>
            </w:hyperlink>
            <w:r w:rsidR="002066C1">
              <w:rPr>
                <w:rStyle w:val="Hyperlink"/>
              </w:rPr>
              <w:t xml:space="preserve"> ?</w:t>
            </w:r>
            <w:r w:rsidR="00A442B5">
              <w:rPr>
                <w:rStyle w:val="Hyperlink"/>
              </w:rPr>
              <w:t xml:space="preserve">   </w:t>
            </w:r>
            <w:r w:rsidR="0093323D">
              <w:rPr>
                <w:iCs/>
              </w:rPr>
              <w:t xml:space="preserve">e.g. </w:t>
            </w:r>
            <w:hyperlink r:id="rId15" w:history="1">
              <w:r w:rsidR="0093323D">
                <w:rPr>
                  <w:rStyle w:val="Hyperlink"/>
                </w:rPr>
                <w:t>https://www.gov.scot/publications/coronavirus-covid-19-phase-1-business-and-physical-distancing-guidance/</w:t>
              </w:r>
            </w:hyperlink>
          </w:p>
        </w:tc>
        <w:tc>
          <w:tcPr>
            <w:tcW w:w="941" w:type="dxa"/>
          </w:tcPr>
          <w:p w14:paraId="125D7998" w14:textId="77777777" w:rsidR="00633BD3" w:rsidRDefault="00633BD3" w:rsidP="00F4611A">
            <w:pPr>
              <w:spacing w:before="240" w:after="240"/>
              <w:rPr>
                <w:iCs/>
              </w:rPr>
            </w:pPr>
          </w:p>
        </w:tc>
      </w:tr>
      <w:tr w:rsidR="00633BD3" w14:paraId="4C2FC999" w14:textId="77777777" w:rsidTr="00633BD3">
        <w:tc>
          <w:tcPr>
            <w:tcW w:w="8075" w:type="dxa"/>
          </w:tcPr>
          <w:p w14:paraId="72807312" w14:textId="77777777" w:rsidR="00633BD3" w:rsidRDefault="00971E1F" w:rsidP="00F4611A">
            <w:pPr>
              <w:spacing w:before="240" w:after="240"/>
              <w:rPr>
                <w:iCs/>
              </w:rPr>
            </w:pPr>
            <w:r>
              <w:rPr>
                <w:iCs/>
              </w:rPr>
              <w:t xml:space="preserve">Has </w:t>
            </w:r>
            <w:r w:rsidR="00633BD3">
              <w:rPr>
                <w:iCs/>
              </w:rPr>
              <w:t>RO consulted with local IJB</w:t>
            </w:r>
            <w:r>
              <w:rPr>
                <w:iCs/>
              </w:rPr>
              <w:t>?</w:t>
            </w:r>
          </w:p>
        </w:tc>
        <w:tc>
          <w:tcPr>
            <w:tcW w:w="941" w:type="dxa"/>
          </w:tcPr>
          <w:p w14:paraId="44CB740C" w14:textId="77777777" w:rsidR="00633BD3" w:rsidRDefault="00633BD3" w:rsidP="00F4611A">
            <w:pPr>
              <w:spacing w:before="240" w:after="240"/>
              <w:rPr>
                <w:iCs/>
              </w:rPr>
            </w:pPr>
          </w:p>
        </w:tc>
      </w:tr>
      <w:tr w:rsidR="00633BD3" w14:paraId="1ABA84FA" w14:textId="77777777" w:rsidTr="00633BD3">
        <w:tc>
          <w:tcPr>
            <w:tcW w:w="8075" w:type="dxa"/>
          </w:tcPr>
          <w:p w14:paraId="6055D93B" w14:textId="33A78EC1" w:rsidR="00633BD3" w:rsidRDefault="00971E1F" w:rsidP="00F4611A">
            <w:pPr>
              <w:spacing w:before="240" w:after="240"/>
              <w:rPr>
                <w:iCs/>
              </w:rPr>
            </w:pPr>
            <w:r>
              <w:rPr>
                <w:iCs/>
              </w:rPr>
              <w:t xml:space="preserve">Has </w:t>
            </w:r>
            <w:r w:rsidR="00633BD3">
              <w:rPr>
                <w:iCs/>
              </w:rPr>
              <w:t>RO consulted with council’s own Resilience</w:t>
            </w:r>
            <w:r w:rsidR="00D01E71">
              <w:rPr>
                <w:iCs/>
              </w:rPr>
              <w:t xml:space="preserve">/Contingency Planning </w:t>
            </w:r>
            <w:r w:rsidR="00A442B5">
              <w:rPr>
                <w:iCs/>
              </w:rPr>
              <w:t xml:space="preserve">/Health and Safety </w:t>
            </w:r>
            <w:r w:rsidR="00A442B5">
              <w:rPr>
                <w:iCs/>
              </w:rPr>
              <w:t>Team</w:t>
            </w:r>
          </w:p>
        </w:tc>
        <w:tc>
          <w:tcPr>
            <w:tcW w:w="941" w:type="dxa"/>
          </w:tcPr>
          <w:p w14:paraId="587BA6CA" w14:textId="77777777" w:rsidR="00633BD3" w:rsidRDefault="00633BD3" w:rsidP="00F4611A">
            <w:pPr>
              <w:spacing w:before="240" w:after="240"/>
              <w:rPr>
                <w:iCs/>
              </w:rPr>
            </w:pPr>
          </w:p>
        </w:tc>
      </w:tr>
      <w:tr w:rsidR="00633BD3" w14:paraId="48A035FE" w14:textId="77777777" w:rsidTr="00633BD3">
        <w:tc>
          <w:tcPr>
            <w:tcW w:w="8075" w:type="dxa"/>
          </w:tcPr>
          <w:p w14:paraId="008C2C63" w14:textId="77777777" w:rsidR="00633BD3" w:rsidRDefault="00633BD3" w:rsidP="00F4611A">
            <w:pPr>
              <w:spacing w:before="240" w:after="240"/>
              <w:rPr>
                <w:iCs/>
              </w:rPr>
            </w:pPr>
            <w:r>
              <w:rPr>
                <w:iCs/>
              </w:rPr>
              <w:t xml:space="preserve">Do the circumstances allow </w:t>
            </w:r>
            <w:proofErr w:type="gramStart"/>
            <w:r>
              <w:rPr>
                <w:iCs/>
              </w:rPr>
              <w:t>sufficient</w:t>
            </w:r>
            <w:proofErr w:type="gramEnd"/>
            <w:r>
              <w:rPr>
                <w:iCs/>
              </w:rPr>
              <w:t xml:space="preserve"> campaigning activity – e.g. via social media, local newspapers etc?</w:t>
            </w:r>
          </w:p>
        </w:tc>
        <w:tc>
          <w:tcPr>
            <w:tcW w:w="941" w:type="dxa"/>
          </w:tcPr>
          <w:p w14:paraId="1C8F82F8" w14:textId="77777777" w:rsidR="00633BD3" w:rsidRDefault="00633BD3" w:rsidP="00F4611A">
            <w:pPr>
              <w:spacing w:before="240" w:after="240"/>
              <w:rPr>
                <w:iCs/>
              </w:rPr>
            </w:pPr>
          </w:p>
        </w:tc>
      </w:tr>
      <w:tr w:rsidR="00633BD3" w14:paraId="734C020E" w14:textId="77777777" w:rsidTr="00633BD3">
        <w:tc>
          <w:tcPr>
            <w:tcW w:w="8075" w:type="dxa"/>
          </w:tcPr>
          <w:p w14:paraId="454424B5" w14:textId="77777777" w:rsidR="00633BD3" w:rsidRDefault="00633BD3" w:rsidP="00F4611A">
            <w:pPr>
              <w:spacing w:before="240" w:after="240"/>
              <w:rPr>
                <w:iCs/>
              </w:rPr>
            </w:pPr>
            <w:r>
              <w:rPr>
                <w:iCs/>
              </w:rPr>
              <w:t xml:space="preserve">Is there </w:t>
            </w:r>
            <w:proofErr w:type="gramStart"/>
            <w:r>
              <w:rPr>
                <w:iCs/>
              </w:rPr>
              <w:t>sufficient</w:t>
            </w:r>
            <w:proofErr w:type="gramEnd"/>
            <w:r>
              <w:rPr>
                <w:iCs/>
              </w:rPr>
              <w:t xml:space="preserve"> capacity within the Council and ERO to undertake all of the associated administration?   Can the ERO cope with likely increase in postal votes?</w:t>
            </w:r>
            <w:r w:rsidR="00971E1F">
              <w:rPr>
                <w:iCs/>
              </w:rPr>
              <w:t xml:space="preserve"> Can facilities be arranged for submission of nominations?</w:t>
            </w:r>
          </w:p>
        </w:tc>
        <w:tc>
          <w:tcPr>
            <w:tcW w:w="941" w:type="dxa"/>
          </w:tcPr>
          <w:p w14:paraId="6241043A" w14:textId="77777777" w:rsidR="00633BD3" w:rsidRDefault="00633BD3" w:rsidP="00F4611A">
            <w:pPr>
              <w:spacing w:before="240" w:after="240"/>
              <w:rPr>
                <w:iCs/>
              </w:rPr>
            </w:pPr>
          </w:p>
        </w:tc>
      </w:tr>
      <w:tr w:rsidR="00633BD3" w14:paraId="065F66AC" w14:textId="77777777" w:rsidTr="00633BD3">
        <w:tc>
          <w:tcPr>
            <w:tcW w:w="8075" w:type="dxa"/>
          </w:tcPr>
          <w:p w14:paraId="45F7BCE2" w14:textId="145C8E3F" w:rsidR="00633BD3" w:rsidRDefault="00633BD3" w:rsidP="00F4611A">
            <w:pPr>
              <w:spacing w:before="240" w:after="240"/>
              <w:rPr>
                <w:iCs/>
              </w:rPr>
            </w:pPr>
            <w:r>
              <w:rPr>
                <w:iCs/>
              </w:rPr>
              <w:t xml:space="preserve">Is there </w:t>
            </w:r>
            <w:proofErr w:type="gramStart"/>
            <w:r>
              <w:rPr>
                <w:iCs/>
              </w:rPr>
              <w:t>sufficient</w:t>
            </w:r>
            <w:proofErr w:type="gramEnd"/>
            <w:r>
              <w:rPr>
                <w:iCs/>
              </w:rPr>
              <w:t xml:space="preserve"> capacity from suppliers – print, postal vote verification, etc?</w:t>
            </w:r>
          </w:p>
        </w:tc>
        <w:tc>
          <w:tcPr>
            <w:tcW w:w="941" w:type="dxa"/>
          </w:tcPr>
          <w:p w14:paraId="4C161639" w14:textId="77777777" w:rsidR="00633BD3" w:rsidRDefault="00633BD3" w:rsidP="00F4611A">
            <w:pPr>
              <w:spacing w:before="240" w:after="240"/>
              <w:rPr>
                <w:iCs/>
              </w:rPr>
            </w:pPr>
          </w:p>
        </w:tc>
      </w:tr>
      <w:tr w:rsidR="00633BD3" w14:paraId="79D0C37C" w14:textId="77777777" w:rsidTr="00633BD3">
        <w:tc>
          <w:tcPr>
            <w:tcW w:w="8075" w:type="dxa"/>
          </w:tcPr>
          <w:p w14:paraId="14F27F6C" w14:textId="584B70E6" w:rsidR="00633BD3" w:rsidRDefault="00633BD3" w:rsidP="00F4611A">
            <w:pPr>
              <w:spacing w:before="240" w:after="240"/>
              <w:rPr>
                <w:iCs/>
              </w:rPr>
            </w:pPr>
            <w:r>
              <w:rPr>
                <w:iCs/>
              </w:rPr>
              <w:t xml:space="preserve">Are the polling places available, accessible and able to be modified where necessary to maintain </w:t>
            </w:r>
            <w:r w:rsidR="00A442B5">
              <w:rPr>
                <w:iCs/>
              </w:rPr>
              <w:t>physical</w:t>
            </w:r>
            <w:r>
              <w:rPr>
                <w:iCs/>
              </w:rPr>
              <w:t xml:space="preserve"> distancing and frequent cleaning</w:t>
            </w:r>
            <w:r w:rsidR="00971E1F">
              <w:rPr>
                <w:iCs/>
              </w:rPr>
              <w:t>?  Can any replacements be designate</w:t>
            </w:r>
            <w:r w:rsidR="00A442B5">
              <w:rPr>
                <w:iCs/>
              </w:rPr>
              <w:t>d</w:t>
            </w:r>
            <w:r w:rsidR="00971E1F">
              <w:rPr>
                <w:iCs/>
              </w:rPr>
              <w:t xml:space="preserve"> if necessary?</w:t>
            </w:r>
          </w:p>
        </w:tc>
        <w:tc>
          <w:tcPr>
            <w:tcW w:w="941" w:type="dxa"/>
          </w:tcPr>
          <w:p w14:paraId="360F08C8" w14:textId="77777777" w:rsidR="00633BD3" w:rsidRDefault="00633BD3" w:rsidP="00F4611A">
            <w:pPr>
              <w:spacing w:before="240" w:after="240"/>
              <w:rPr>
                <w:iCs/>
              </w:rPr>
            </w:pPr>
          </w:p>
        </w:tc>
      </w:tr>
      <w:tr w:rsidR="00633BD3" w14:paraId="7F6C7026" w14:textId="77777777" w:rsidTr="00633BD3">
        <w:tc>
          <w:tcPr>
            <w:tcW w:w="8075" w:type="dxa"/>
          </w:tcPr>
          <w:p w14:paraId="58E85C4A" w14:textId="1C4410D6" w:rsidR="00633BD3" w:rsidRDefault="00971E1F" w:rsidP="00F4611A">
            <w:pPr>
              <w:spacing w:before="240" w:after="240"/>
              <w:rPr>
                <w:iCs/>
              </w:rPr>
            </w:pPr>
            <w:r>
              <w:rPr>
                <w:iCs/>
              </w:rPr>
              <w:t>Is a count venue available that can accommodate the chosen count method</w:t>
            </w:r>
            <w:r w:rsidR="00A442B5">
              <w:rPr>
                <w:iCs/>
              </w:rPr>
              <w:t>,</w:t>
            </w:r>
            <w:r>
              <w:rPr>
                <w:iCs/>
              </w:rPr>
              <w:t xml:space="preserve"> either eCount or manual</w:t>
            </w:r>
            <w:r w:rsidR="00A442B5">
              <w:rPr>
                <w:iCs/>
              </w:rPr>
              <w:t>,</w:t>
            </w:r>
            <w:r>
              <w:rPr>
                <w:iCs/>
              </w:rPr>
              <w:t xml:space="preserve"> with </w:t>
            </w:r>
            <w:proofErr w:type="gramStart"/>
            <w:r>
              <w:rPr>
                <w:iCs/>
              </w:rPr>
              <w:t>sufficient</w:t>
            </w:r>
            <w:proofErr w:type="gramEnd"/>
            <w:r>
              <w:rPr>
                <w:iCs/>
              </w:rPr>
              <w:t xml:space="preserve"> space for </w:t>
            </w:r>
            <w:r w:rsidR="00A442B5">
              <w:rPr>
                <w:iCs/>
              </w:rPr>
              <w:t>physical</w:t>
            </w:r>
            <w:r>
              <w:rPr>
                <w:iCs/>
              </w:rPr>
              <w:t xml:space="preserve"> distancing?</w:t>
            </w:r>
          </w:p>
        </w:tc>
        <w:tc>
          <w:tcPr>
            <w:tcW w:w="941" w:type="dxa"/>
          </w:tcPr>
          <w:p w14:paraId="6529609E" w14:textId="77777777" w:rsidR="00633BD3" w:rsidRDefault="00633BD3" w:rsidP="00F4611A">
            <w:pPr>
              <w:spacing w:before="240" w:after="240"/>
              <w:rPr>
                <w:iCs/>
              </w:rPr>
            </w:pPr>
          </w:p>
        </w:tc>
      </w:tr>
      <w:tr w:rsidR="00633BD3" w14:paraId="7FB60FDD" w14:textId="77777777" w:rsidTr="00633BD3">
        <w:tc>
          <w:tcPr>
            <w:tcW w:w="8075" w:type="dxa"/>
          </w:tcPr>
          <w:p w14:paraId="7E177170" w14:textId="198A6B58" w:rsidR="00633BD3" w:rsidRDefault="00971E1F" w:rsidP="00F4611A">
            <w:pPr>
              <w:spacing w:before="240" w:after="240"/>
              <w:rPr>
                <w:iCs/>
              </w:rPr>
            </w:pPr>
            <w:r>
              <w:rPr>
                <w:iCs/>
              </w:rPr>
              <w:t xml:space="preserve">What can be done to support “shielded” voters or those forced to </w:t>
            </w:r>
            <w:r w:rsidR="0093323D">
              <w:rPr>
                <w:iCs/>
              </w:rPr>
              <w:t>self-isolate</w:t>
            </w:r>
            <w:r>
              <w:rPr>
                <w:iCs/>
              </w:rPr>
              <w:t xml:space="preserve"> – e.g. </w:t>
            </w:r>
            <w:r w:rsidR="0093323D">
              <w:rPr>
                <w:iCs/>
              </w:rPr>
              <w:t xml:space="preserve">targeted </w:t>
            </w:r>
            <w:r w:rsidR="00D57928">
              <w:rPr>
                <w:iCs/>
              </w:rPr>
              <w:t>invitation</w:t>
            </w:r>
            <w:r w:rsidR="00A442B5">
              <w:rPr>
                <w:iCs/>
              </w:rPr>
              <w:t>s</w:t>
            </w:r>
            <w:r w:rsidR="00D57928">
              <w:rPr>
                <w:iCs/>
              </w:rPr>
              <w:t xml:space="preserve"> to apply for </w:t>
            </w:r>
            <w:r>
              <w:rPr>
                <w:iCs/>
              </w:rPr>
              <w:t>postal vote</w:t>
            </w:r>
            <w:r w:rsidR="00A442B5">
              <w:rPr>
                <w:iCs/>
              </w:rPr>
              <w:t>s</w:t>
            </w:r>
            <w:r>
              <w:rPr>
                <w:iCs/>
              </w:rPr>
              <w:t>?</w:t>
            </w:r>
          </w:p>
        </w:tc>
        <w:tc>
          <w:tcPr>
            <w:tcW w:w="941" w:type="dxa"/>
          </w:tcPr>
          <w:p w14:paraId="6467DDD5" w14:textId="77777777" w:rsidR="00633BD3" w:rsidRDefault="00633BD3" w:rsidP="00F4611A">
            <w:pPr>
              <w:spacing w:before="240" w:after="240"/>
              <w:rPr>
                <w:iCs/>
              </w:rPr>
            </w:pPr>
          </w:p>
        </w:tc>
      </w:tr>
      <w:tr w:rsidR="00633BD3" w14:paraId="308E2728" w14:textId="77777777" w:rsidTr="00633BD3">
        <w:tc>
          <w:tcPr>
            <w:tcW w:w="8075" w:type="dxa"/>
          </w:tcPr>
          <w:p w14:paraId="068B892D" w14:textId="77EBC494" w:rsidR="00633BD3" w:rsidRDefault="00971E1F" w:rsidP="00F4611A">
            <w:pPr>
              <w:spacing w:before="240" w:after="240"/>
              <w:rPr>
                <w:iCs/>
              </w:rPr>
            </w:pPr>
            <w:r>
              <w:rPr>
                <w:iCs/>
              </w:rPr>
              <w:t xml:space="preserve">Can </w:t>
            </w:r>
            <w:r w:rsidR="00A442B5">
              <w:rPr>
                <w:iCs/>
              </w:rPr>
              <w:t>enough</w:t>
            </w:r>
            <w:r>
              <w:rPr>
                <w:iCs/>
              </w:rPr>
              <w:t xml:space="preserve"> polling and count staff be recruited</w:t>
            </w:r>
            <w:r w:rsidR="0093323D">
              <w:rPr>
                <w:iCs/>
              </w:rPr>
              <w:t>/</w:t>
            </w:r>
            <w:r>
              <w:rPr>
                <w:iCs/>
              </w:rPr>
              <w:t xml:space="preserve">trained?  </w:t>
            </w:r>
            <w:r w:rsidR="00A442B5">
              <w:rPr>
                <w:iCs/>
              </w:rPr>
              <w:t>What</w:t>
            </w:r>
            <w:r>
              <w:rPr>
                <w:iCs/>
              </w:rPr>
              <w:t xml:space="preserve"> PPE be needed?</w:t>
            </w:r>
          </w:p>
        </w:tc>
        <w:tc>
          <w:tcPr>
            <w:tcW w:w="941" w:type="dxa"/>
          </w:tcPr>
          <w:p w14:paraId="321A2870" w14:textId="77777777" w:rsidR="00633BD3" w:rsidRDefault="00633BD3" w:rsidP="00F4611A">
            <w:pPr>
              <w:spacing w:before="240" w:after="240"/>
              <w:rPr>
                <w:iCs/>
              </w:rPr>
            </w:pPr>
          </w:p>
        </w:tc>
      </w:tr>
      <w:tr w:rsidR="00971E1F" w14:paraId="27086F1D" w14:textId="77777777" w:rsidTr="00633BD3">
        <w:tc>
          <w:tcPr>
            <w:tcW w:w="8075" w:type="dxa"/>
          </w:tcPr>
          <w:p w14:paraId="5880F489" w14:textId="77777777" w:rsidR="00971E1F" w:rsidRDefault="00971E1F" w:rsidP="00F4611A">
            <w:pPr>
              <w:spacing w:before="240" w:after="240"/>
              <w:rPr>
                <w:iCs/>
              </w:rPr>
            </w:pPr>
            <w:r>
              <w:rPr>
                <w:iCs/>
              </w:rPr>
              <w:t>Will any of the proposed modifications give grounds for challenge as to the legitimacy of the by-election?</w:t>
            </w:r>
          </w:p>
        </w:tc>
        <w:tc>
          <w:tcPr>
            <w:tcW w:w="941" w:type="dxa"/>
          </w:tcPr>
          <w:p w14:paraId="6631FECA" w14:textId="77777777" w:rsidR="00971E1F" w:rsidRDefault="00971E1F" w:rsidP="00F4611A">
            <w:pPr>
              <w:spacing w:before="240" w:after="240"/>
              <w:rPr>
                <w:iCs/>
              </w:rPr>
            </w:pPr>
          </w:p>
        </w:tc>
      </w:tr>
    </w:tbl>
    <w:p w14:paraId="099B7C50" w14:textId="77777777" w:rsidR="00971E1F" w:rsidRDefault="00971E1F">
      <w:pPr>
        <w:spacing w:before="0" w:after="200"/>
      </w:pPr>
      <w:r>
        <w:br w:type="page"/>
      </w:r>
    </w:p>
    <w:p w14:paraId="2CFCB532" w14:textId="77777777" w:rsidR="00054CF3" w:rsidRPr="00971E1F" w:rsidRDefault="00971E1F" w:rsidP="00971E1F">
      <w:pPr>
        <w:pStyle w:val="Heading1"/>
        <w:rPr>
          <w:color w:val="auto"/>
        </w:rPr>
      </w:pPr>
      <w:r w:rsidRPr="00971E1F">
        <w:rPr>
          <w:color w:val="auto"/>
        </w:rPr>
        <w:lastRenderedPageBreak/>
        <w:t xml:space="preserve">Appendix 2 </w:t>
      </w:r>
      <w:r>
        <w:rPr>
          <w:color w:val="auto"/>
        </w:rPr>
        <w:t xml:space="preserve">– Delivering a </w:t>
      </w:r>
      <w:proofErr w:type="spellStart"/>
      <w:r>
        <w:rPr>
          <w:color w:val="auto"/>
        </w:rPr>
        <w:t>Covid</w:t>
      </w:r>
      <w:proofErr w:type="spellEnd"/>
      <w:r>
        <w:rPr>
          <w:color w:val="auto"/>
        </w:rPr>
        <w:t>-Secure Election</w:t>
      </w:r>
    </w:p>
    <w:p w14:paraId="75C0187A" w14:textId="77777777" w:rsidR="00971E1F" w:rsidRDefault="00B71D88" w:rsidP="00D64645">
      <w:pPr>
        <w:spacing w:before="0" w:after="200"/>
      </w:pPr>
      <w:r>
        <w:t>The EMB will update this guidance in the coming weeks and months are the circumstances develop and as its own working groups propose approaches to the key tasks and workstreams of:</w:t>
      </w:r>
    </w:p>
    <w:p w14:paraId="6577EDF0" w14:textId="77777777" w:rsidR="00B71D88" w:rsidRDefault="00B71D88" w:rsidP="00B71D88">
      <w:pPr>
        <w:pStyle w:val="ListParagraph"/>
        <w:numPr>
          <w:ilvl w:val="0"/>
          <w:numId w:val="8"/>
        </w:numPr>
        <w:spacing w:before="0" w:after="200"/>
      </w:pPr>
      <w:r>
        <w:t>Registration</w:t>
      </w:r>
    </w:p>
    <w:p w14:paraId="44F00680" w14:textId="77777777" w:rsidR="00B71D88" w:rsidRDefault="00B71D88" w:rsidP="00B71D88">
      <w:pPr>
        <w:pStyle w:val="ListParagraph"/>
        <w:numPr>
          <w:ilvl w:val="0"/>
          <w:numId w:val="8"/>
        </w:numPr>
        <w:spacing w:before="0" w:after="200"/>
      </w:pPr>
      <w:r>
        <w:t>Nominations</w:t>
      </w:r>
    </w:p>
    <w:p w14:paraId="47362F12" w14:textId="77777777" w:rsidR="00B71D88" w:rsidRDefault="00B71D88" w:rsidP="00B71D88">
      <w:pPr>
        <w:pStyle w:val="ListParagraph"/>
        <w:numPr>
          <w:ilvl w:val="0"/>
          <w:numId w:val="8"/>
        </w:numPr>
        <w:spacing w:before="0" w:after="200"/>
      </w:pPr>
      <w:r>
        <w:t>Postal Voting</w:t>
      </w:r>
    </w:p>
    <w:p w14:paraId="04B8A5D3" w14:textId="77777777" w:rsidR="00B71D88" w:rsidRDefault="00B71D88" w:rsidP="00B71D88">
      <w:pPr>
        <w:pStyle w:val="ListParagraph"/>
        <w:numPr>
          <w:ilvl w:val="0"/>
          <w:numId w:val="8"/>
        </w:numPr>
        <w:spacing w:before="0" w:after="200"/>
      </w:pPr>
      <w:r>
        <w:t>Polling</w:t>
      </w:r>
    </w:p>
    <w:p w14:paraId="3ABE52CA" w14:textId="77777777" w:rsidR="00B71D88" w:rsidRDefault="00B71D88" w:rsidP="00B71D88">
      <w:pPr>
        <w:pStyle w:val="ListParagraph"/>
        <w:numPr>
          <w:ilvl w:val="0"/>
          <w:numId w:val="8"/>
        </w:numPr>
        <w:spacing w:before="0" w:after="200"/>
      </w:pPr>
      <w:r>
        <w:t>Count</w:t>
      </w:r>
    </w:p>
    <w:p w14:paraId="327ADFA2" w14:textId="77777777" w:rsidR="00B71D88" w:rsidRDefault="00B71D88" w:rsidP="00B71D88">
      <w:pPr>
        <w:pStyle w:val="ListParagraph"/>
        <w:numPr>
          <w:ilvl w:val="0"/>
          <w:numId w:val="8"/>
        </w:numPr>
        <w:spacing w:before="0" w:after="200"/>
      </w:pPr>
      <w:r>
        <w:t>Post Event Activity</w:t>
      </w:r>
    </w:p>
    <w:p w14:paraId="2EE211EF" w14:textId="77777777" w:rsidR="00B71D88" w:rsidRDefault="00B71D88" w:rsidP="00B71D88">
      <w:pPr>
        <w:pStyle w:val="ListParagraph"/>
        <w:numPr>
          <w:ilvl w:val="0"/>
          <w:numId w:val="8"/>
        </w:numPr>
        <w:spacing w:before="0" w:after="200"/>
      </w:pPr>
      <w:r>
        <w:t xml:space="preserve">Public Awareness/Campaigning </w:t>
      </w:r>
    </w:p>
    <w:p w14:paraId="31D6CDA0" w14:textId="77777777" w:rsidR="00B71D88" w:rsidRDefault="00B71D88" w:rsidP="00B71D88">
      <w:pPr>
        <w:pStyle w:val="ListParagraph"/>
        <w:spacing w:before="0" w:after="200"/>
      </w:pPr>
    </w:p>
    <w:p w14:paraId="189B37C3" w14:textId="77777777" w:rsidR="00B71D88" w:rsidRPr="00934A8C" w:rsidRDefault="00B71D88" w:rsidP="00D64645">
      <w:pPr>
        <w:spacing w:before="0" w:after="200"/>
      </w:pPr>
    </w:p>
    <w:sectPr w:rsidR="00B71D88" w:rsidRPr="00934A8C" w:rsidSect="00D646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6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A4F17"/>
    <w:multiLevelType w:val="hybridMultilevel"/>
    <w:tmpl w:val="FCCEF5A6"/>
    <w:lvl w:ilvl="0" w:tplc="793EE47A">
      <w:start w:val="1"/>
      <w:numFmt w:val="decimal"/>
      <w:lvlText w:val="%1."/>
      <w:lvlJc w:val="left"/>
      <w:pPr>
        <w:tabs>
          <w:tab w:val="num" w:pos="720"/>
        </w:tabs>
        <w:ind w:left="720" w:hanging="360"/>
      </w:pPr>
    </w:lvl>
    <w:lvl w:ilvl="1" w:tplc="9D9CDB24" w:tentative="1">
      <w:start w:val="1"/>
      <w:numFmt w:val="decimal"/>
      <w:lvlText w:val="%2."/>
      <w:lvlJc w:val="left"/>
      <w:pPr>
        <w:tabs>
          <w:tab w:val="num" w:pos="1440"/>
        </w:tabs>
        <w:ind w:left="1440" w:hanging="360"/>
      </w:pPr>
    </w:lvl>
    <w:lvl w:ilvl="2" w:tplc="7110DD10" w:tentative="1">
      <w:start w:val="1"/>
      <w:numFmt w:val="decimal"/>
      <w:lvlText w:val="%3."/>
      <w:lvlJc w:val="left"/>
      <w:pPr>
        <w:tabs>
          <w:tab w:val="num" w:pos="2160"/>
        </w:tabs>
        <w:ind w:left="2160" w:hanging="360"/>
      </w:pPr>
    </w:lvl>
    <w:lvl w:ilvl="3" w:tplc="6068EA7C" w:tentative="1">
      <w:start w:val="1"/>
      <w:numFmt w:val="decimal"/>
      <w:lvlText w:val="%4."/>
      <w:lvlJc w:val="left"/>
      <w:pPr>
        <w:tabs>
          <w:tab w:val="num" w:pos="2880"/>
        </w:tabs>
        <w:ind w:left="2880" w:hanging="360"/>
      </w:pPr>
    </w:lvl>
    <w:lvl w:ilvl="4" w:tplc="1B90E22A" w:tentative="1">
      <w:start w:val="1"/>
      <w:numFmt w:val="decimal"/>
      <w:lvlText w:val="%5."/>
      <w:lvlJc w:val="left"/>
      <w:pPr>
        <w:tabs>
          <w:tab w:val="num" w:pos="3600"/>
        </w:tabs>
        <w:ind w:left="3600" w:hanging="360"/>
      </w:pPr>
    </w:lvl>
    <w:lvl w:ilvl="5" w:tplc="FE12C23A" w:tentative="1">
      <w:start w:val="1"/>
      <w:numFmt w:val="decimal"/>
      <w:lvlText w:val="%6."/>
      <w:lvlJc w:val="left"/>
      <w:pPr>
        <w:tabs>
          <w:tab w:val="num" w:pos="4320"/>
        </w:tabs>
        <w:ind w:left="4320" w:hanging="360"/>
      </w:pPr>
    </w:lvl>
    <w:lvl w:ilvl="6" w:tplc="AB64D13A" w:tentative="1">
      <w:start w:val="1"/>
      <w:numFmt w:val="decimal"/>
      <w:lvlText w:val="%7."/>
      <w:lvlJc w:val="left"/>
      <w:pPr>
        <w:tabs>
          <w:tab w:val="num" w:pos="5040"/>
        </w:tabs>
        <w:ind w:left="5040" w:hanging="360"/>
      </w:pPr>
    </w:lvl>
    <w:lvl w:ilvl="7" w:tplc="5CE8CC72" w:tentative="1">
      <w:start w:val="1"/>
      <w:numFmt w:val="decimal"/>
      <w:lvlText w:val="%8."/>
      <w:lvlJc w:val="left"/>
      <w:pPr>
        <w:tabs>
          <w:tab w:val="num" w:pos="5760"/>
        </w:tabs>
        <w:ind w:left="5760" w:hanging="360"/>
      </w:pPr>
    </w:lvl>
    <w:lvl w:ilvl="8" w:tplc="E9AE6D6C" w:tentative="1">
      <w:start w:val="1"/>
      <w:numFmt w:val="decimal"/>
      <w:lvlText w:val="%9."/>
      <w:lvlJc w:val="left"/>
      <w:pPr>
        <w:tabs>
          <w:tab w:val="num" w:pos="6480"/>
        </w:tabs>
        <w:ind w:left="6480" w:hanging="360"/>
      </w:pPr>
    </w:lvl>
  </w:abstractNum>
  <w:abstractNum w:abstractNumId="2" w15:restartNumberingAfterBreak="0">
    <w:nsid w:val="0B476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F6396"/>
    <w:multiLevelType w:val="hybridMultilevel"/>
    <w:tmpl w:val="5B56447E"/>
    <w:lvl w:ilvl="0" w:tplc="086EB606">
      <w:start w:val="1"/>
      <w:numFmt w:val="bullet"/>
      <w:lvlText w:val="•"/>
      <w:lvlJc w:val="left"/>
      <w:pPr>
        <w:tabs>
          <w:tab w:val="num" w:pos="720"/>
        </w:tabs>
        <w:ind w:left="720" w:hanging="360"/>
      </w:pPr>
      <w:rPr>
        <w:rFonts w:ascii="Times New Roman" w:hAnsi="Times New Roman" w:hint="default"/>
      </w:rPr>
    </w:lvl>
    <w:lvl w:ilvl="1" w:tplc="773464A8">
      <w:start w:val="302"/>
      <w:numFmt w:val="bullet"/>
      <w:lvlText w:val="•"/>
      <w:lvlJc w:val="left"/>
      <w:pPr>
        <w:tabs>
          <w:tab w:val="num" w:pos="1440"/>
        </w:tabs>
        <w:ind w:left="1440" w:hanging="360"/>
      </w:pPr>
      <w:rPr>
        <w:rFonts w:ascii="Times New Roman" w:hAnsi="Times New Roman" w:hint="default"/>
      </w:rPr>
    </w:lvl>
    <w:lvl w:ilvl="2" w:tplc="0E54F38A" w:tentative="1">
      <w:start w:val="1"/>
      <w:numFmt w:val="bullet"/>
      <w:lvlText w:val="•"/>
      <w:lvlJc w:val="left"/>
      <w:pPr>
        <w:tabs>
          <w:tab w:val="num" w:pos="2160"/>
        </w:tabs>
        <w:ind w:left="2160" w:hanging="360"/>
      </w:pPr>
      <w:rPr>
        <w:rFonts w:ascii="Times New Roman" w:hAnsi="Times New Roman" w:hint="default"/>
      </w:rPr>
    </w:lvl>
    <w:lvl w:ilvl="3" w:tplc="BCDE1014" w:tentative="1">
      <w:start w:val="1"/>
      <w:numFmt w:val="bullet"/>
      <w:lvlText w:val="•"/>
      <w:lvlJc w:val="left"/>
      <w:pPr>
        <w:tabs>
          <w:tab w:val="num" w:pos="2880"/>
        </w:tabs>
        <w:ind w:left="2880" w:hanging="360"/>
      </w:pPr>
      <w:rPr>
        <w:rFonts w:ascii="Times New Roman" w:hAnsi="Times New Roman" w:hint="default"/>
      </w:rPr>
    </w:lvl>
    <w:lvl w:ilvl="4" w:tplc="4D16A5DA" w:tentative="1">
      <w:start w:val="1"/>
      <w:numFmt w:val="bullet"/>
      <w:lvlText w:val="•"/>
      <w:lvlJc w:val="left"/>
      <w:pPr>
        <w:tabs>
          <w:tab w:val="num" w:pos="3600"/>
        </w:tabs>
        <w:ind w:left="3600" w:hanging="360"/>
      </w:pPr>
      <w:rPr>
        <w:rFonts w:ascii="Times New Roman" w:hAnsi="Times New Roman" w:hint="default"/>
      </w:rPr>
    </w:lvl>
    <w:lvl w:ilvl="5" w:tplc="3CDAC7A4" w:tentative="1">
      <w:start w:val="1"/>
      <w:numFmt w:val="bullet"/>
      <w:lvlText w:val="•"/>
      <w:lvlJc w:val="left"/>
      <w:pPr>
        <w:tabs>
          <w:tab w:val="num" w:pos="4320"/>
        </w:tabs>
        <w:ind w:left="4320" w:hanging="360"/>
      </w:pPr>
      <w:rPr>
        <w:rFonts w:ascii="Times New Roman" w:hAnsi="Times New Roman" w:hint="default"/>
      </w:rPr>
    </w:lvl>
    <w:lvl w:ilvl="6" w:tplc="78082CDC" w:tentative="1">
      <w:start w:val="1"/>
      <w:numFmt w:val="bullet"/>
      <w:lvlText w:val="•"/>
      <w:lvlJc w:val="left"/>
      <w:pPr>
        <w:tabs>
          <w:tab w:val="num" w:pos="5040"/>
        </w:tabs>
        <w:ind w:left="5040" w:hanging="360"/>
      </w:pPr>
      <w:rPr>
        <w:rFonts w:ascii="Times New Roman" w:hAnsi="Times New Roman" w:hint="default"/>
      </w:rPr>
    </w:lvl>
    <w:lvl w:ilvl="7" w:tplc="78304030" w:tentative="1">
      <w:start w:val="1"/>
      <w:numFmt w:val="bullet"/>
      <w:lvlText w:val="•"/>
      <w:lvlJc w:val="left"/>
      <w:pPr>
        <w:tabs>
          <w:tab w:val="num" w:pos="5760"/>
        </w:tabs>
        <w:ind w:left="5760" w:hanging="360"/>
      </w:pPr>
      <w:rPr>
        <w:rFonts w:ascii="Times New Roman" w:hAnsi="Times New Roman" w:hint="default"/>
      </w:rPr>
    </w:lvl>
    <w:lvl w:ilvl="8" w:tplc="03A07B6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E9B5239"/>
    <w:multiLevelType w:val="hybridMultilevel"/>
    <w:tmpl w:val="3F82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2358F"/>
    <w:multiLevelType w:val="multilevel"/>
    <w:tmpl w:val="7B8ADB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712B3B"/>
    <w:multiLevelType w:val="multilevel"/>
    <w:tmpl w:val="7B8ADB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A714C6C"/>
    <w:multiLevelType w:val="hybridMultilevel"/>
    <w:tmpl w:val="4A9C9338"/>
    <w:lvl w:ilvl="0" w:tplc="0809000F">
      <w:start w:val="1"/>
      <w:numFmt w:val="decimal"/>
      <w:lvlText w:val="%1."/>
      <w:lvlJc w:val="left"/>
      <w:pPr>
        <w:tabs>
          <w:tab w:val="num" w:pos="720"/>
        </w:tabs>
        <w:ind w:left="720" w:hanging="360"/>
      </w:pPr>
      <w:rPr>
        <w:rFonts w:hint="default"/>
      </w:rPr>
    </w:lvl>
    <w:lvl w:ilvl="1" w:tplc="63A66C26">
      <w:start w:val="302"/>
      <w:numFmt w:val="bullet"/>
      <w:lvlText w:val="•"/>
      <w:lvlJc w:val="left"/>
      <w:pPr>
        <w:tabs>
          <w:tab w:val="num" w:pos="1440"/>
        </w:tabs>
        <w:ind w:left="1440" w:hanging="360"/>
      </w:pPr>
      <w:rPr>
        <w:rFonts w:ascii="Times New Roman" w:hAnsi="Times New Roman" w:hint="default"/>
      </w:rPr>
    </w:lvl>
    <w:lvl w:ilvl="2" w:tplc="891212AA" w:tentative="1">
      <w:start w:val="1"/>
      <w:numFmt w:val="bullet"/>
      <w:lvlText w:val="•"/>
      <w:lvlJc w:val="left"/>
      <w:pPr>
        <w:tabs>
          <w:tab w:val="num" w:pos="2160"/>
        </w:tabs>
        <w:ind w:left="2160" w:hanging="360"/>
      </w:pPr>
      <w:rPr>
        <w:rFonts w:ascii="Times New Roman" w:hAnsi="Times New Roman" w:hint="default"/>
      </w:rPr>
    </w:lvl>
    <w:lvl w:ilvl="3" w:tplc="6DCA38DC" w:tentative="1">
      <w:start w:val="1"/>
      <w:numFmt w:val="bullet"/>
      <w:lvlText w:val="•"/>
      <w:lvlJc w:val="left"/>
      <w:pPr>
        <w:tabs>
          <w:tab w:val="num" w:pos="2880"/>
        </w:tabs>
        <w:ind w:left="2880" w:hanging="360"/>
      </w:pPr>
      <w:rPr>
        <w:rFonts w:ascii="Times New Roman" w:hAnsi="Times New Roman" w:hint="default"/>
      </w:rPr>
    </w:lvl>
    <w:lvl w:ilvl="4" w:tplc="DAB01C5A" w:tentative="1">
      <w:start w:val="1"/>
      <w:numFmt w:val="bullet"/>
      <w:lvlText w:val="•"/>
      <w:lvlJc w:val="left"/>
      <w:pPr>
        <w:tabs>
          <w:tab w:val="num" w:pos="3600"/>
        </w:tabs>
        <w:ind w:left="3600" w:hanging="360"/>
      </w:pPr>
      <w:rPr>
        <w:rFonts w:ascii="Times New Roman" w:hAnsi="Times New Roman" w:hint="default"/>
      </w:rPr>
    </w:lvl>
    <w:lvl w:ilvl="5" w:tplc="2062B180" w:tentative="1">
      <w:start w:val="1"/>
      <w:numFmt w:val="bullet"/>
      <w:lvlText w:val="•"/>
      <w:lvlJc w:val="left"/>
      <w:pPr>
        <w:tabs>
          <w:tab w:val="num" w:pos="4320"/>
        </w:tabs>
        <w:ind w:left="4320" w:hanging="360"/>
      </w:pPr>
      <w:rPr>
        <w:rFonts w:ascii="Times New Roman" w:hAnsi="Times New Roman" w:hint="default"/>
      </w:rPr>
    </w:lvl>
    <w:lvl w:ilvl="6" w:tplc="1CC4DFC8" w:tentative="1">
      <w:start w:val="1"/>
      <w:numFmt w:val="bullet"/>
      <w:lvlText w:val="•"/>
      <w:lvlJc w:val="left"/>
      <w:pPr>
        <w:tabs>
          <w:tab w:val="num" w:pos="5040"/>
        </w:tabs>
        <w:ind w:left="5040" w:hanging="360"/>
      </w:pPr>
      <w:rPr>
        <w:rFonts w:ascii="Times New Roman" w:hAnsi="Times New Roman" w:hint="default"/>
      </w:rPr>
    </w:lvl>
    <w:lvl w:ilvl="7" w:tplc="B420D4C2" w:tentative="1">
      <w:start w:val="1"/>
      <w:numFmt w:val="bullet"/>
      <w:lvlText w:val="•"/>
      <w:lvlJc w:val="left"/>
      <w:pPr>
        <w:tabs>
          <w:tab w:val="num" w:pos="5760"/>
        </w:tabs>
        <w:ind w:left="5760" w:hanging="360"/>
      </w:pPr>
      <w:rPr>
        <w:rFonts w:ascii="Times New Roman" w:hAnsi="Times New Roman" w:hint="default"/>
      </w:rPr>
    </w:lvl>
    <w:lvl w:ilvl="8" w:tplc="BA664E4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F753CA1"/>
    <w:multiLevelType w:val="multilevel"/>
    <w:tmpl w:val="6DB426C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BD67AD"/>
    <w:multiLevelType w:val="multilevel"/>
    <w:tmpl w:val="2AB4908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7"/>
  </w:num>
  <w:num w:numId="3">
    <w:abstractNumId w:val="3"/>
  </w:num>
  <w:num w:numId="4">
    <w:abstractNumId w:val="0"/>
  </w:num>
  <w:num w:numId="5">
    <w:abstractNumId w:val="2"/>
  </w:num>
  <w:num w:numId="6">
    <w:abstractNumId w:val="8"/>
  </w:num>
  <w:num w:numId="7">
    <w:abstractNumId w:val="5"/>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1D"/>
    <w:rsid w:val="00010925"/>
    <w:rsid w:val="0005092A"/>
    <w:rsid w:val="00054CF3"/>
    <w:rsid w:val="000B6F8A"/>
    <w:rsid w:val="001034DB"/>
    <w:rsid w:val="00133CE5"/>
    <w:rsid w:val="0015103F"/>
    <w:rsid w:val="00192646"/>
    <w:rsid w:val="001B6320"/>
    <w:rsid w:val="001C2539"/>
    <w:rsid w:val="002066C1"/>
    <w:rsid w:val="002148DA"/>
    <w:rsid w:val="002204C0"/>
    <w:rsid w:val="002C4BA0"/>
    <w:rsid w:val="002E2CE7"/>
    <w:rsid w:val="00311149"/>
    <w:rsid w:val="003A3E18"/>
    <w:rsid w:val="003A5A80"/>
    <w:rsid w:val="003D695A"/>
    <w:rsid w:val="003E048A"/>
    <w:rsid w:val="00426222"/>
    <w:rsid w:val="0045770F"/>
    <w:rsid w:val="00483A41"/>
    <w:rsid w:val="00487B26"/>
    <w:rsid w:val="00526CA1"/>
    <w:rsid w:val="00553F4A"/>
    <w:rsid w:val="005725A9"/>
    <w:rsid w:val="00581B73"/>
    <w:rsid w:val="005820FB"/>
    <w:rsid w:val="0058574C"/>
    <w:rsid w:val="00630F38"/>
    <w:rsid w:val="00633BD3"/>
    <w:rsid w:val="00640423"/>
    <w:rsid w:val="006428E2"/>
    <w:rsid w:val="00663823"/>
    <w:rsid w:val="006A339D"/>
    <w:rsid w:val="00770D9E"/>
    <w:rsid w:val="0078434F"/>
    <w:rsid w:val="00797E93"/>
    <w:rsid w:val="007A141A"/>
    <w:rsid w:val="00811C02"/>
    <w:rsid w:val="008553C9"/>
    <w:rsid w:val="00863749"/>
    <w:rsid w:val="00877288"/>
    <w:rsid w:val="008A5EBF"/>
    <w:rsid w:val="00921ED0"/>
    <w:rsid w:val="009331E9"/>
    <w:rsid w:val="0093323D"/>
    <w:rsid w:val="00934A8C"/>
    <w:rsid w:val="009428A4"/>
    <w:rsid w:val="00971E1F"/>
    <w:rsid w:val="00975027"/>
    <w:rsid w:val="009761A3"/>
    <w:rsid w:val="009B66EA"/>
    <w:rsid w:val="00A1158D"/>
    <w:rsid w:val="00A33D51"/>
    <w:rsid w:val="00A442B5"/>
    <w:rsid w:val="00AB32A4"/>
    <w:rsid w:val="00AE011B"/>
    <w:rsid w:val="00B62B1D"/>
    <w:rsid w:val="00B71D88"/>
    <w:rsid w:val="00B75A87"/>
    <w:rsid w:val="00BA3435"/>
    <w:rsid w:val="00BA62BD"/>
    <w:rsid w:val="00BD3091"/>
    <w:rsid w:val="00BD7F3F"/>
    <w:rsid w:val="00BE4133"/>
    <w:rsid w:val="00C53CC3"/>
    <w:rsid w:val="00C856AA"/>
    <w:rsid w:val="00CA08D6"/>
    <w:rsid w:val="00CB7B96"/>
    <w:rsid w:val="00CD07E6"/>
    <w:rsid w:val="00D01E71"/>
    <w:rsid w:val="00D219A3"/>
    <w:rsid w:val="00D57928"/>
    <w:rsid w:val="00D64645"/>
    <w:rsid w:val="00D72C77"/>
    <w:rsid w:val="00D77FD6"/>
    <w:rsid w:val="00DA0344"/>
    <w:rsid w:val="00DC28F4"/>
    <w:rsid w:val="00DE1936"/>
    <w:rsid w:val="00DF77D5"/>
    <w:rsid w:val="00E0111C"/>
    <w:rsid w:val="00EA7CBF"/>
    <w:rsid w:val="00EB027B"/>
    <w:rsid w:val="00EC61D4"/>
    <w:rsid w:val="00F002E3"/>
    <w:rsid w:val="00F4611A"/>
    <w:rsid w:val="00F61169"/>
    <w:rsid w:val="00FA4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28319"/>
  <w15:chartTrackingRefBased/>
  <w15:docId w15:val="{D83EA2A0-FD01-426A-95E1-7F131114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B1D"/>
    <w:pPr>
      <w:spacing w:before="120" w:after="120"/>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B62B1D"/>
    <w:pPr>
      <w:keepNext/>
      <w:spacing w:after="480"/>
      <w:outlineLvl w:val="0"/>
    </w:pPr>
    <w:rPr>
      <w:rFonts w:cs="Arial"/>
      <w:b/>
      <w:bCs/>
      <w:color w:val="0099CC"/>
      <w:kern w:val="32"/>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B1D"/>
    <w:rPr>
      <w:rFonts w:ascii="Arial" w:eastAsia="Times New Roman" w:hAnsi="Arial" w:cs="Arial"/>
      <w:b/>
      <w:bCs/>
      <w:color w:val="0099CC"/>
      <w:kern w:val="32"/>
      <w:sz w:val="48"/>
      <w:szCs w:val="32"/>
      <w:lang w:eastAsia="en-GB"/>
    </w:rPr>
  </w:style>
  <w:style w:type="table" w:styleId="GridTable6Colorful-Accent5">
    <w:name w:val="Grid Table 6 Colorful Accent 5"/>
    <w:basedOn w:val="TableNormal"/>
    <w:uiPriority w:val="51"/>
    <w:rsid w:val="00934A8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934A8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alloonText">
    <w:name w:val="Balloon Text"/>
    <w:basedOn w:val="Normal"/>
    <w:link w:val="BalloonTextChar"/>
    <w:uiPriority w:val="99"/>
    <w:semiHidden/>
    <w:unhideWhenUsed/>
    <w:rsid w:val="003A5A8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A80"/>
    <w:rPr>
      <w:rFonts w:ascii="Segoe UI" w:eastAsia="Times New Roman" w:hAnsi="Segoe UI" w:cs="Segoe UI"/>
      <w:sz w:val="18"/>
      <w:szCs w:val="18"/>
      <w:lang w:eastAsia="en-GB"/>
    </w:rPr>
  </w:style>
  <w:style w:type="table" w:styleId="TableGrid">
    <w:name w:val="Table Grid"/>
    <w:basedOn w:val="TableNormal"/>
    <w:uiPriority w:val="59"/>
    <w:rsid w:val="003A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A14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7A14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7A141A"/>
    <w:rPr>
      <w:color w:val="0000FF" w:themeColor="hyperlink"/>
      <w:u w:val="single"/>
    </w:rPr>
  </w:style>
  <w:style w:type="character" w:styleId="UnresolvedMention">
    <w:name w:val="Unresolved Mention"/>
    <w:basedOn w:val="DefaultParagraphFont"/>
    <w:uiPriority w:val="99"/>
    <w:semiHidden/>
    <w:unhideWhenUsed/>
    <w:rsid w:val="007A141A"/>
    <w:rPr>
      <w:color w:val="605E5C"/>
      <w:shd w:val="clear" w:color="auto" w:fill="E1DFDD"/>
    </w:rPr>
  </w:style>
  <w:style w:type="paragraph" w:styleId="ListParagraph">
    <w:name w:val="List Paragraph"/>
    <w:basedOn w:val="Normal"/>
    <w:uiPriority w:val="34"/>
    <w:qFormat/>
    <w:rsid w:val="00D64645"/>
    <w:pPr>
      <w:ind w:left="720"/>
      <w:contextualSpacing/>
    </w:pPr>
  </w:style>
  <w:style w:type="character" w:styleId="FollowedHyperlink">
    <w:name w:val="FollowedHyperlink"/>
    <w:basedOn w:val="DefaultParagraphFont"/>
    <w:uiPriority w:val="99"/>
    <w:semiHidden/>
    <w:unhideWhenUsed/>
    <w:rsid w:val="009332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38043">
      <w:bodyDiv w:val="1"/>
      <w:marLeft w:val="0"/>
      <w:marRight w:val="0"/>
      <w:marTop w:val="0"/>
      <w:marBottom w:val="0"/>
      <w:divBdr>
        <w:top w:val="none" w:sz="0" w:space="0" w:color="auto"/>
        <w:left w:val="none" w:sz="0" w:space="0" w:color="auto"/>
        <w:bottom w:val="none" w:sz="0" w:space="0" w:color="auto"/>
        <w:right w:val="none" w:sz="0" w:space="0" w:color="auto"/>
      </w:divBdr>
    </w:div>
    <w:div w:id="123279365">
      <w:bodyDiv w:val="1"/>
      <w:marLeft w:val="0"/>
      <w:marRight w:val="0"/>
      <w:marTop w:val="0"/>
      <w:marBottom w:val="0"/>
      <w:divBdr>
        <w:top w:val="none" w:sz="0" w:space="0" w:color="auto"/>
        <w:left w:val="none" w:sz="0" w:space="0" w:color="auto"/>
        <w:bottom w:val="none" w:sz="0" w:space="0" w:color="auto"/>
        <w:right w:val="none" w:sz="0" w:space="0" w:color="auto"/>
      </w:divBdr>
    </w:div>
    <w:div w:id="358048151">
      <w:bodyDiv w:val="1"/>
      <w:marLeft w:val="0"/>
      <w:marRight w:val="0"/>
      <w:marTop w:val="0"/>
      <w:marBottom w:val="0"/>
      <w:divBdr>
        <w:top w:val="none" w:sz="0" w:space="0" w:color="auto"/>
        <w:left w:val="none" w:sz="0" w:space="0" w:color="auto"/>
        <w:bottom w:val="none" w:sz="0" w:space="0" w:color="auto"/>
        <w:right w:val="none" w:sz="0" w:space="0" w:color="auto"/>
      </w:divBdr>
      <w:divsChild>
        <w:div w:id="1196768996">
          <w:marLeft w:val="547"/>
          <w:marRight w:val="0"/>
          <w:marTop w:val="0"/>
          <w:marBottom w:val="0"/>
          <w:divBdr>
            <w:top w:val="none" w:sz="0" w:space="0" w:color="auto"/>
            <w:left w:val="none" w:sz="0" w:space="0" w:color="auto"/>
            <w:bottom w:val="none" w:sz="0" w:space="0" w:color="auto"/>
            <w:right w:val="none" w:sz="0" w:space="0" w:color="auto"/>
          </w:divBdr>
        </w:div>
        <w:div w:id="1335651392">
          <w:marLeft w:val="1166"/>
          <w:marRight w:val="0"/>
          <w:marTop w:val="0"/>
          <w:marBottom w:val="0"/>
          <w:divBdr>
            <w:top w:val="none" w:sz="0" w:space="0" w:color="auto"/>
            <w:left w:val="none" w:sz="0" w:space="0" w:color="auto"/>
            <w:bottom w:val="none" w:sz="0" w:space="0" w:color="auto"/>
            <w:right w:val="none" w:sz="0" w:space="0" w:color="auto"/>
          </w:divBdr>
        </w:div>
        <w:div w:id="1353602863">
          <w:marLeft w:val="1166"/>
          <w:marRight w:val="0"/>
          <w:marTop w:val="0"/>
          <w:marBottom w:val="0"/>
          <w:divBdr>
            <w:top w:val="none" w:sz="0" w:space="0" w:color="auto"/>
            <w:left w:val="none" w:sz="0" w:space="0" w:color="auto"/>
            <w:bottom w:val="none" w:sz="0" w:space="0" w:color="auto"/>
            <w:right w:val="none" w:sz="0" w:space="0" w:color="auto"/>
          </w:divBdr>
        </w:div>
        <w:div w:id="1630741276">
          <w:marLeft w:val="1166"/>
          <w:marRight w:val="0"/>
          <w:marTop w:val="0"/>
          <w:marBottom w:val="0"/>
          <w:divBdr>
            <w:top w:val="none" w:sz="0" w:space="0" w:color="auto"/>
            <w:left w:val="none" w:sz="0" w:space="0" w:color="auto"/>
            <w:bottom w:val="none" w:sz="0" w:space="0" w:color="auto"/>
            <w:right w:val="none" w:sz="0" w:space="0" w:color="auto"/>
          </w:divBdr>
        </w:div>
        <w:div w:id="1080099305">
          <w:marLeft w:val="1166"/>
          <w:marRight w:val="0"/>
          <w:marTop w:val="0"/>
          <w:marBottom w:val="0"/>
          <w:divBdr>
            <w:top w:val="none" w:sz="0" w:space="0" w:color="auto"/>
            <w:left w:val="none" w:sz="0" w:space="0" w:color="auto"/>
            <w:bottom w:val="none" w:sz="0" w:space="0" w:color="auto"/>
            <w:right w:val="none" w:sz="0" w:space="0" w:color="auto"/>
          </w:divBdr>
        </w:div>
        <w:div w:id="1408846756">
          <w:marLeft w:val="1166"/>
          <w:marRight w:val="0"/>
          <w:marTop w:val="0"/>
          <w:marBottom w:val="0"/>
          <w:divBdr>
            <w:top w:val="none" w:sz="0" w:space="0" w:color="auto"/>
            <w:left w:val="none" w:sz="0" w:space="0" w:color="auto"/>
            <w:bottom w:val="none" w:sz="0" w:space="0" w:color="auto"/>
            <w:right w:val="none" w:sz="0" w:space="0" w:color="auto"/>
          </w:divBdr>
        </w:div>
        <w:div w:id="326327633">
          <w:marLeft w:val="1166"/>
          <w:marRight w:val="0"/>
          <w:marTop w:val="0"/>
          <w:marBottom w:val="0"/>
          <w:divBdr>
            <w:top w:val="none" w:sz="0" w:space="0" w:color="auto"/>
            <w:left w:val="none" w:sz="0" w:space="0" w:color="auto"/>
            <w:bottom w:val="none" w:sz="0" w:space="0" w:color="auto"/>
            <w:right w:val="none" w:sz="0" w:space="0" w:color="auto"/>
          </w:divBdr>
        </w:div>
        <w:div w:id="1229027880">
          <w:marLeft w:val="547"/>
          <w:marRight w:val="0"/>
          <w:marTop w:val="0"/>
          <w:marBottom w:val="0"/>
          <w:divBdr>
            <w:top w:val="none" w:sz="0" w:space="0" w:color="auto"/>
            <w:left w:val="none" w:sz="0" w:space="0" w:color="auto"/>
            <w:bottom w:val="none" w:sz="0" w:space="0" w:color="auto"/>
            <w:right w:val="none" w:sz="0" w:space="0" w:color="auto"/>
          </w:divBdr>
        </w:div>
        <w:div w:id="1232347642">
          <w:marLeft w:val="1166"/>
          <w:marRight w:val="0"/>
          <w:marTop w:val="0"/>
          <w:marBottom w:val="0"/>
          <w:divBdr>
            <w:top w:val="none" w:sz="0" w:space="0" w:color="auto"/>
            <w:left w:val="none" w:sz="0" w:space="0" w:color="auto"/>
            <w:bottom w:val="none" w:sz="0" w:space="0" w:color="auto"/>
            <w:right w:val="none" w:sz="0" w:space="0" w:color="auto"/>
          </w:divBdr>
        </w:div>
        <w:div w:id="482628395">
          <w:marLeft w:val="1166"/>
          <w:marRight w:val="0"/>
          <w:marTop w:val="0"/>
          <w:marBottom w:val="0"/>
          <w:divBdr>
            <w:top w:val="none" w:sz="0" w:space="0" w:color="auto"/>
            <w:left w:val="none" w:sz="0" w:space="0" w:color="auto"/>
            <w:bottom w:val="none" w:sz="0" w:space="0" w:color="auto"/>
            <w:right w:val="none" w:sz="0" w:space="0" w:color="auto"/>
          </w:divBdr>
        </w:div>
        <w:div w:id="1010718532">
          <w:marLeft w:val="1166"/>
          <w:marRight w:val="0"/>
          <w:marTop w:val="0"/>
          <w:marBottom w:val="0"/>
          <w:divBdr>
            <w:top w:val="none" w:sz="0" w:space="0" w:color="auto"/>
            <w:left w:val="none" w:sz="0" w:space="0" w:color="auto"/>
            <w:bottom w:val="none" w:sz="0" w:space="0" w:color="auto"/>
            <w:right w:val="none" w:sz="0" w:space="0" w:color="auto"/>
          </w:divBdr>
        </w:div>
        <w:div w:id="1717043546">
          <w:marLeft w:val="1166"/>
          <w:marRight w:val="0"/>
          <w:marTop w:val="0"/>
          <w:marBottom w:val="0"/>
          <w:divBdr>
            <w:top w:val="none" w:sz="0" w:space="0" w:color="auto"/>
            <w:left w:val="none" w:sz="0" w:space="0" w:color="auto"/>
            <w:bottom w:val="none" w:sz="0" w:space="0" w:color="auto"/>
            <w:right w:val="none" w:sz="0" w:space="0" w:color="auto"/>
          </w:divBdr>
        </w:div>
        <w:div w:id="1813281601">
          <w:marLeft w:val="1166"/>
          <w:marRight w:val="0"/>
          <w:marTop w:val="0"/>
          <w:marBottom w:val="0"/>
          <w:divBdr>
            <w:top w:val="none" w:sz="0" w:space="0" w:color="auto"/>
            <w:left w:val="none" w:sz="0" w:space="0" w:color="auto"/>
            <w:bottom w:val="none" w:sz="0" w:space="0" w:color="auto"/>
            <w:right w:val="none" w:sz="0" w:space="0" w:color="auto"/>
          </w:divBdr>
        </w:div>
        <w:div w:id="359402755">
          <w:marLeft w:val="1166"/>
          <w:marRight w:val="0"/>
          <w:marTop w:val="0"/>
          <w:marBottom w:val="0"/>
          <w:divBdr>
            <w:top w:val="none" w:sz="0" w:space="0" w:color="auto"/>
            <w:left w:val="none" w:sz="0" w:space="0" w:color="auto"/>
            <w:bottom w:val="none" w:sz="0" w:space="0" w:color="auto"/>
            <w:right w:val="none" w:sz="0" w:space="0" w:color="auto"/>
          </w:divBdr>
        </w:div>
        <w:div w:id="1143738128">
          <w:marLeft w:val="547"/>
          <w:marRight w:val="0"/>
          <w:marTop w:val="0"/>
          <w:marBottom w:val="0"/>
          <w:divBdr>
            <w:top w:val="none" w:sz="0" w:space="0" w:color="auto"/>
            <w:left w:val="none" w:sz="0" w:space="0" w:color="auto"/>
            <w:bottom w:val="none" w:sz="0" w:space="0" w:color="auto"/>
            <w:right w:val="none" w:sz="0" w:space="0" w:color="auto"/>
          </w:divBdr>
        </w:div>
        <w:div w:id="1964580182">
          <w:marLeft w:val="1166"/>
          <w:marRight w:val="0"/>
          <w:marTop w:val="0"/>
          <w:marBottom w:val="0"/>
          <w:divBdr>
            <w:top w:val="none" w:sz="0" w:space="0" w:color="auto"/>
            <w:left w:val="none" w:sz="0" w:space="0" w:color="auto"/>
            <w:bottom w:val="none" w:sz="0" w:space="0" w:color="auto"/>
            <w:right w:val="none" w:sz="0" w:space="0" w:color="auto"/>
          </w:divBdr>
        </w:div>
        <w:div w:id="1486124397">
          <w:marLeft w:val="1166"/>
          <w:marRight w:val="0"/>
          <w:marTop w:val="0"/>
          <w:marBottom w:val="0"/>
          <w:divBdr>
            <w:top w:val="none" w:sz="0" w:space="0" w:color="auto"/>
            <w:left w:val="none" w:sz="0" w:space="0" w:color="auto"/>
            <w:bottom w:val="none" w:sz="0" w:space="0" w:color="auto"/>
            <w:right w:val="none" w:sz="0" w:space="0" w:color="auto"/>
          </w:divBdr>
        </w:div>
        <w:div w:id="1226062855">
          <w:marLeft w:val="1166"/>
          <w:marRight w:val="0"/>
          <w:marTop w:val="0"/>
          <w:marBottom w:val="0"/>
          <w:divBdr>
            <w:top w:val="none" w:sz="0" w:space="0" w:color="auto"/>
            <w:left w:val="none" w:sz="0" w:space="0" w:color="auto"/>
            <w:bottom w:val="none" w:sz="0" w:space="0" w:color="auto"/>
            <w:right w:val="none" w:sz="0" w:space="0" w:color="auto"/>
          </w:divBdr>
        </w:div>
        <w:div w:id="367995402">
          <w:marLeft w:val="547"/>
          <w:marRight w:val="0"/>
          <w:marTop w:val="0"/>
          <w:marBottom w:val="0"/>
          <w:divBdr>
            <w:top w:val="none" w:sz="0" w:space="0" w:color="auto"/>
            <w:left w:val="none" w:sz="0" w:space="0" w:color="auto"/>
            <w:bottom w:val="none" w:sz="0" w:space="0" w:color="auto"/>
            <w:right w:val="none" w:sz="0" w:space="0" w:color="auto"/>
          </w:divBdr>
        </w:div>
        <w:div w:id="1419909535">
          <w:marLeft w:val="1166"/>
          <w:marRight w:val="0"/>
          <w:marTop w:val="0"/>
          <w:marBottom w:val="0"/>
          <w:divBdr>
            <w:top w:val="none" w:sz="0" w:space="0" w:color="auto"/>
            <w:left w:val="none" w:sz="0" w:space="0" w:color="auto"/>
            <w:bottom w:val="none" w:sz="0" w:space="0" w:color="auto"/>
            <w:right w:val="none" w:sz="0" w:space="0" w:color="auto"/>
          </w:divBdr>
        </w:div>
        <w:div w:id="1552423305">
          <w:marLeft w:val="1166"/>
          <w:marRight w:val="0"/>
          <w:marTop w:val="0"/>
          <w:marBottom w:val="0"/>
          <w:divBdr>
            <w:top w:val="none" w:sz="0" w:space="0" w:color="auto"/>
            <w:left w:val="none" w:sz="0" w:space="0" w:color="auto"/>
            <w:bottom w:val="none" w:sz="0" w:space="0" w:color="auto"/>
            <w:right w:val="none" w:sz="0" w:space="0" w:color="auto"/>
          </w:divBdr>
        </w:div>
        <w:div w:id="2087528238">
          <w:marLeft w:val="1166"/>
          <w:marRight w:val="0"/>
          <w:marTop w:val="0"/>
          <w:marBottom w:val="0"/>
          <w:divBdr>
            <w:top w:val="none" w:sz="0" w:space="0" w:color="auto"/>
            <w:left w:val="none" w:sz="0" w:space="0" w:color="auto"/>
            <w:bottom w:val="none" w:sz="0" w:space="0" w:color="auto"/>
            <w:right w:val="none" w:sz="0" w:space="0" w:color="auto"/>
          </w:divBdr>
        </w:div>
        <w:div w:id="1527214857">
          <w:marLeft w:val="1166"/>
          <w:marRight w:val="0"/>
          <w:marTop w:val="0"/>
          <w:marBottom w:val="0"/>
          <w:divBdr>
            <w:top w:val="none" w:sz="0" w:space="0" w:color="auto"/>
            <w:left w:val="none" w:sz="0" w:space="0" w:color="auto"/>
            <w:bottom w:val="none" w:sz="0" w:space="0" w:color="auto"/>
            <w:right w:val="none" w:sz="0" w:space="0" w:color="auto"/>
          </w:divBdr>
        </w:div>
        <w:div w:id="1011103621">
          <w:marLeft w:val="1166"/>
          <w:marRight w:val="0"/>
          <w:marTop w:val="0"/>
          <w:marBottom w:val="0"/>
          <w:divBdr>
            <w:top w:val="none" w:sz="0" w:space="0" w:color="auto"/>
            <w:left w:val="none" w:sz="0" w:space="0" w:color="auto"/>
            <w:bottom w:val="none" w:sz="0" w:space="0" w:color="auto"/>
            <w:right w:val="none" w:sz="0" w:space="0" w:color="auto"/>
          </w:divBdr>
        </w:div>
        <w:div w:id="1667854312">
          <w:marLeft w:val="1166"/>
          <w:marRight w:val="0"/>
          <w:marTop w:val="0"/>
          <w:marBottom w:val="0"/>
          <w:divBdr>
            <w:top w:val="none" w:sz="0" w:space="0" w:color="auto"/>
            <w:left w:val="none" w:sz="0" w:space="0" w:color="auto"/>
            <w:bottom w:val="none" w:sz="0" w:space="0" w:color="auto"/>
            <w:right w:val="none" w:sz="0" w:space="0" w:color="auto"/>
          </w:divBdr>
        </w:div>
        <w:div w:id="1292856046">
          <w:marLeft w:val="1166"/>
          <w:marRight w:val="0"/>
          <w:marTop w:val="0"/>
          <w:marBottom w:val="0"/>
          <w:divBdr>
            <w:top w:val="none" w:sz="0" w:space="0" w:color="auto"/>
            <w:left w:val="none" w:sz="0" w:space="0" w:color="auto"/>
            <w:bottom w:val="none" w:sz="0" w:space="0" w:color="auto"/>
            <w:right w:val="none" w:sz="0" w:space="0" w:color="auto"/>
          </w:divBdr>
        </w:div>
        <w:div w:id="1268661827">
          <w:marLeft w:val="1166"/>
          <w:marRight w:val="0"/>
          <w:marTop w:val="0"/>
          <w:marBottom w:val="0"/>
          <w:divBdr>
            <w:top w:val="none" w:sz="0" w:space="0" w:color="auto"/>
            <w:left w:val="none" w:sz="0" w:space="0" w:color="auto"/>
            <w:bottom w:val="none" w:sz="0" w:space="0" w:color="auto"/>
            <w:right w:val="none" w:sz="0" w:space="0" w:color="auto"/>
          </w:divBdr>
        </w:div>
        <w:div w:id="199173866">
          <w:marLeft w:val="1166"/>
          <w:marRight w:val="0"/>
          <w:marTop w:val="0"/>
          <w:marBottom w:val="0"/>
          <w:divBdr>
            <w:top w:val="none" w:sz="0" w:space="0" w:color="auto"/>
            <w:left w:val="none" w:sz="0" w:space="0" w:color="auto"/>
            <w:bottom w:val="none" w:sz="0" w:space="0" w:color="auto"/>
            <w:right w:val="none" w:sz="0" w:space="0" w:color="auto"/>
          </w:divBdr>
        </w:div>
        <w:div w:id="891890798">
          <w:marLeft w:val="1166"/>
          <w:marRight w:val="0"/>
          <w:marTop w:val="0"/>
          <w:marBottom w:val="0"/>
          <w:divBdr>
            <w:top w:val="none" w:sz="0" w:space="0" w:color="auto"/>
            <w:left w:val="none" w:sz="0" w:space="0" w:color="auto"/>
            <w:bottom w:val="none" w:sz="0" w:space="0" w:color="auto"/>
            <w:right w:val="none" w:sz="0" w:space="0" w:color="auto"/>
          </w:divBdr>
        </w:div>
      </w:divsChild>
    </w:div>
    <w:div w:id="655765327">
      <w:bodyDiv w:val="1"/>
      <w:marLeft w:val="0"/>
      <w:marRight w:val="0"/>
      <w:marTop w:val="0"/>
      <w:marBottom w:val="0"/>
      <w:divBdr>
        <w:top w:val="none" w:sz="0" w:space="0" w:color="auto"/>
        <w:left w:val="none" w:sz="0" w:space="0" w:color="auto"/>
        <w:bottom w:val="none" w:sz="0" w:space="0" w:color="auto"/>
        <w:right w:val="none" w:sz="0" w:space="0" w:color="auto"/>
      </w:divBdr>
      <w:divsChild>
        <w:div w:id="1169563845">
          <w:marLeft w:val="562"/>
          <w:marRight w:val="0"/>
          <w:marTop w:val="160"/>
          <w:marBottom w:val="80"/>
          <w:divBdr>
            <w:top w:val="none" w:sz="0" w:space="0" w:color="auto"/>
            <w:left w:val="none" w:sz="0" w:space="0" w:color="auto"/>
            <w:bottom w:val="none" w:sz="0" w:space="0" w:color="auto"/>
            <w:right w:val="none" w:sz="0" w:space="0" w:color="auto"/>
          </w:divBdr>
        </w:div>
        <w:div w:id="1369254887">
          <w:marLeft w:val="562"/>
          <w:marRight w:val="0"/>
          <w:marTop w:val="160"/>
          <w:marBottom w:val="80"/>
          <w:divBdr>
            <w:top w:val="none" w:sz="0" w:space="0" w:color="auto"/>
            <w:left w:val="none" w:sz="0" w:space="0" w:color="auto"/>
            <w:bottom w:val="none" w:sz="0" w:space="0" w:color="auto"/>
            <w:right w:val="none" w:sz="0" w:space="0" w:color="auto"/>
          </w:divBdr>
        </w:div>
        <w:div w:id="289748616">
          <w:marLeft w:val="691"/>
          <w:marRight w:val="0"/>
          <w:marTop w:val="0"/>
          <w:marBottom w:val="0"/>
          <w:divBdr>
            <w:top w:val="none" w:sz="0" w:space="0" w:color="auto"/>
            <w:left w:val="none" w:sz="0" w:space="0" w:color="auto"/>
            <w:bottom w:val="none" w:sz="0" w:space="0" w:color="auto"/>
            <w:right w:val="none" w:sz="0" w:space="0" w:color="auto"/>
          </w:divBdr>
        </w:div>
        <w:div w:id="2114354180">
          <w:marLeft w:val="691"/>
          <w:marRight w:val="0"/>
          <w:marTop w:val="0"/>
          <w:marBottom w:val="0"/>
          <w:divBdr>
            <w:top w:val="none" w:sz="0" w:space="0" w:color="auto"/>
            <w:left w:val="none" w:sz="0" w:space="0" w:color="auto"/>
            <w:bottom w:val="none" w:sz="0" w:space="0" w:color="auto"/>
            <w:right w:val="none" w:sz="0" w:space="0" w:color="auto"/>
          </w:divBdr>
        </w:div>
        <w:div w:id="1612936791">
          <w:marLeft w:val="691"/>
          <w:marRight w:val="0"/>
          <w:marTop w:val="0"/>
          <w:marBottom w:val="0"/>
          <w:divBdr>
            <w:top w:val="none" w:sz="0" w:space="0" w:color="auto"/>
            <w:left w:val="none" w:sz="0" w:space="0" w:color="auto"/>
            <w:bottom w:val="none" w:sz="0" w:space="0" w:color="auto"/>
            <w:right w:val="none" w:sz="0" w:space="0" w:color="auto"/>
          </w:divBdr>
        </w:div>
        <w:div w:id="1304312704">
          <w:marLeft w:val="691"/>
          <w:marRight w:val="0"/>
          <w:marTop w:val="0"/>
          <w:marBottom w:val="0"/>
          <w:divBdr>
            <w:top w:val="none" w:sz="0" w:space="0" w:color="auto"/>
            <w:left w:val="none" w:sz="0" w:space="0" w:color="auto"/>
            <w:bottom w:val="none" w:sz="0" w:space="0" w:color="auto"/>
            <w:right w:val="none" w:sz="0" w:space="0" w:color="auto"/>
          </w:divBdr>
        </w:div>
        <w:div w:id="1039821456">
          <w:marLeft w:val="691"/>
          <w:marRight w:val="0"/>
          <w:marTop w:val="0"/>
          <w:marBottom w:val="0"/>
          <w:divBdr>
            <w:top w:val="none" w:sz="0" w:space="0" w:color="auto"/>
            <w:left w:val="none" w:sz="0" w:space="0" w:color="auto"/>
            <w:bottom w:val="none" w:sz="0" w:space="0" w:color="auto"/>
            <w:right w:val="none" w:sz="0" w:space="0" w:color="auto"/>
          </w:divBdr>
        </w:div>
        <w:div w:id="844785790">
          <w:marLeft w:val="1282"/>
          <w:marRight w:val="0"/>
          <w:marTop w:val="0"/>
          <w:marBottom w:val="0"/>
          <w:divBdr>
            <w:top w:val="none" w:sz="0" w:space="0" w:color="auto"/>
            <w:left w:val="none" w:sz="0" w:space="0" w:color="auto"/>
            <w:bottom w:val="none" w:sz="0" w:space="0" w:color="auto"/>
            <w:right w:val="none" w:sz="0" w:space="0" w:color="auto"/>
          </w:divBdr>
        </w:div>
        <w:div w:id="686250755">
          <w:marLeft w:val="691"/>
          <w:marRight w:val="0"/>
          <w:marTop w:val="0"/>
          <w:marBottom w:val="0"/>
          <w:divBdr>
            <w:top w:val="none" w:sz="0" w:space="0" w:color="auto"/>
            <w:left w:val="none" w:sz="0" w:space="0" w:color="auto"/>
            <w:bottom w:val="none" w:sz="0" w:space="0" w:color="auto"/>
            <w:right w:val="none" w:sz="0" w:space="0" w:color="auto"/>
          </w:divBdr>
        </w:div>
        <w:div w:id="155460620">
          <w:marLeft w:val="562"/>
          <w:marRight w:val="0"/>
          <w:marTop w:val="160"/>
          <w:marBottom w:val="80"/>
          <w:divBdr>
            <w:top w:val="none" w:sz="0" w:space="0" w:color="auto"/>
            <w:left w:val="none" w:sz="0" w:space="0" w:color="auto"/>
            <w:bottom w:val="none" w:sz="0" w:space="0" w:color="auto"/>
            <w:right w:val="none" w:sz="0" w:space="0" w:color="auto"/>
          </w:divBdr>
        </w:div>
        <w:div w:id="1141966139">
          <w:marLeft w:val="562"/>
          <w:marRight w:val="0"/>
          <w:marTop w:val="160"/>
          <w:marBottom w:val="80"/>
          <w:divBdr>
            <w:top w:val="none" w:sz="0" w:space="0" w:color="auto"/>
            <w:left w:val="none" w:sz="0" w:space="0" w:color="auto"/>
            <w:bottom w:val="none" w:sz="0" w:space="0" w:color="auto"/>
            <w:right w:val="none" w:sz="0" w:space="0" w:color="auto"/>
          </w:divBdr>
        </w:div>
      </w:divsChild>
    </w:div>
    <w:div w:id="879174116">
      <w:bodyDiv w:val="1"/>
      <w:marLeft w:val="0"/>
      <w:marRight w:val="0"/>
      <w:marTop w:val="0"/>
      <w:marBottom w:val="0"/>
      <w:divBdr>
        <w:top w:val="none" w:sz="0" w:space="0" w:color="auto"/>
        <w:left w:val="none" w:sz="0" w:space="0" w:color="auto"/>
        <w:bottom w:val="none" w:sz="0" w:space="0" w:color="auto"/>
        <w:right w:val="none" w:sz="0" w:space="0" w:color="auto"/>
      </w:divBdr>
    </w:div>
    <w:div w:id="1235431899">
      <w:bodyDiv w:val="1"/>
      <w:marLeft w:val="0"/>
      <w:marRight w:val="0"/>
      <w:marTop w:val="0"/>
      <w:marBottom w:val="0"/>
      <w:divBdr>
        <w:top w:val="none" w:sz="0" w:space="0" w:color="auto"/>
        <w:left w:val="none" w:sz="0" w:space="0" w:color="auto"/>
        <w:bottom w:val="none" w:sz="0" w:space="0" w:color="auto"/>
        <w:right w:val="none" w:sz="0" w:space="0" w:color="auto"/>
      </w:divBdr>
    </w:div>
    <w:div w:id="1505049335">
      <w:bodyDiv w:val="1"/>
      <w:marLeft w:val="0"/>
      <w:marRight w:val="0"/>
      <w:marTop w:val="0"/>
      <w:marBottom w:val="0"/>
      <w:divBdr>
        <w:top w:val="none" w:sz="0" w:space="0" w:color="auto"/>
        <w:left w:val="none" w:sz="0" w:space="0" w:color="auto"/>
        <w:bottom w:val="none" w:sz="0" w:space="0" w:color="auto"/>
        <w:right w:val="none" w:sz="0" w:space="0" w:color="auto"/>
      </w:divBdr>
    </w:div>
    <w:div w:id="1717659239">
      <w:bodyDiv w:val="1"/>
      <w:marLeft w:val="0"/>
      <w:marRight w:val="0"/>
      <w:marTop w:val="0"/>
      <w:marBottom w:val="0"/>
      <w:divBdr>
        <w:top w:val="none" w:sz="0" w:space="0" w:color="auto"/>
        <w:left w:val="none" w:sz="0" w:space="0" w:color="auto"/>
        <w:bottom w:val="none" w:sz="0" w:space="0" w:color="auto"/>
        <w:right w:val="none" w:sz="0" w:space="0" w:color="auto"/>
      </w:divBdr>
      <w:divsChild>
        <w:div w:id="1819300623">
          <w:marLeft w:val="547"/>
          <w:marRight w:val="0"/>
          <w:marTop w:val="0"/>
          <w:marBottom w:val="0"/>
          <w:divBdr>
            <w:top w:val="none" w:sz="0" w:space="0" w:color="auto"/>
            <w:left w:val="none" w:sz="0" w:space="0" w:color="auto"/>
            <w:bottom w:val="none" w:sz="0" w:space="0" w:color="auto"/>
            <w:right w:val="none" w:sz="0" w:space="0" w:color="auto"/>
          </w:divBdr>
        </w:div>
        <w:div w:id="996228292">
          <w:marLeft w:val="1166"/>
          <w:marRight w:val="0"/>
          <w:marTop w:val="0"/>
          <w:marBottom w:val="0"/>
          <w:divBdr>
            <w:top w:val="none" w:sz="0" w:space="0" w:color="auto"/>
            <w:left w:val="none" w:sz="0" w:space="0" w:color="auto"/>
            <w:bottom w:val="none" w:sz="0" w:space="0" w:color="auto"/>
            <w:right w:val="none" w:sz="0" w:space="0" w:color="auto"/>
          </w:divBdr>
        </w:div>
        <w:div w:id="1864710492">
          <w:marLeft w:val="1166"/>
          <w:marRight w:val="0"/>
          <w:marTop w:val="0"/>
          <w:marBottom w:val="0"/>
          <w:divBdr>
            <w:top w:val="none" w:sz="0" w:space="0" w:color="auto"/>
            <w:left w:val="none" w:sz="0" w:space="0" w:color="auto"/>
            <w:bottom w:val="none" w:sz="0" w:space="0" w:color="auto"/>
            <w:right w:val="none" w:sz="0" w:space="0" w:color="auto"/>
          </w:divBdr>
        </w:div>
        <w:div w:id="2137218409">
          <w:marLeft w:val="1166"/>
          <w:marRight w:val="0"/>
          <w:marTop w:val="0"/>
          <w:marBottom w:val="0"/>
          <w:divBdr>
            <w:top w:val="none" w:sz="0" w:space="0" w:color="auto"/>
            <w:left w:val="none" w:sz="0" w:space="0" w:color="auto"/>
            <w:bottom w:val="none" w:sz="0" w:space="0" w:color="auto"/>
            <w:right w:val="none" w:sz="0" w:space="0" w:color="auto"/>
          </w:divBdr>
        </w:div>
        <w:div w:id="749931552">
          <w:marLeft w:val="1166"/>
          <w:marRight w:val="0"/>
          <w:marTop w:val="0"/>
          <w:marBottom w:val="0"/>
          <w:divBdr>
            <w:top w:val="none" w:sz="0" w:space="0" w:color="auto"/>
            <w:left w:val="none" w:sz="0" w:space="0" w:color="auto"/>
            <w:bottom w:val="none" w:sz="0" w:space="0" w:color="auto"/>
            <w:right w:val="none" w:sz="0" w:space="0" w:color="auto"/>
          </w:divBdr>
        </w:div>
        <w:div w:id="822281604">
          <w:marLeft w:val="1166"/>
          <w:marRight w:val="0"/>
          <w:marTop w:val="0"/>
          <w:marBottom w:val="0"/>
          <w:divBdr>
            <w:top w:val="none" w:sz="0" w:space="0" w:color="auto"/>
            <w:left w:val="none" w:sz="0" w:space="0" w:color="auto"/>
            <w:bottom w:val="none" w:sz="0" w:space="0" w:color="auto"/>
            <w:right w:val="none" w:sz="0" w:space="0" w:color="auto"/>
          </w:divBdr>
        </w:div>
        <w:div w:id="1783302483">
          <w:marLeft w:val="1166"/>
          <w:marRight w:val="0"/>
          <w:marTop w:val="0"/>
          <w:marBottom w:val="0"/>
          <w:divBdr>
            <w:top w:val="none" w:sz="0" w:space="0" w:color="auto"/>
            <w:left w:val="none" w:sz="0" w:space="0" w:color="auto"/>
            <w:bottom w:val="none" w:sz="0" w:space="0" w:color="auto"/>
            <w:right w:val="none" w:sz="0" w:space="0" w:color="auto"/>
          </w:divBdr>
        </w:div>
        <w:div w:id="1900706719">
          <w:marLeft w:val="1166"/>
          <w:marRight w:val="0"/>
          <w:marTop w:val="0"/>
          <w:marBottom w:val="0"/>
          <w:divBdr>
            <w:top w:val="none" w:sz="0" w:space="0" w:color="auto"/>
            <w:left w:val="none" w:sz="0" w:space="0" w:color="auto"/>
            <w:bottom w:val="none" w:sz="0" w:space="0" w:color="auto"/>
            <w:right w:val="none" w:sz="0" w:space="0" w:color="auto"/>
          </w:divBdr>
        </w:div>
        <w:div w:id="790708233">
          <w:marLeft w:val="1166"/>
          <w:marRight w:val="0"/>
          <w:marTop w:val="0"/>
          <w:marBottom w:val="0"/>
          <w:divBdr>
            <w:top w:val="none" w:sz="0" w:space="0" w:color="auto"/>
            <w:left w:val="none" w:sz="0" w:space="0" w:color="auto"/>
            <w:bottom w:val="none" w:sz="0" w:space="0" w:color="auto"/>
            <w:right w:val="none" w:sz="0" w:space="0" w:color="auto"/>
          </w:divBdr>
        </w:div>
        <w:div w:id="309141930">
          <w:marLeft w:val="547"/>
          <w:marRight w:val="0"/>
          <w:marTop w:val="0"/>
          <w:marBottom w:val="0"/>
          <w:divBdr>
            <w:top w:val="none" w:sz="0" w:space="0" w:color="auto"/>
            <w:left w:val="none" w:sz="0" w:space="0" w:color="auto"/>
            <w:bottom w:val="none" w:sz="0" w:space="0" w:color="auto"/>
            <w:right w:val="none" w:sz="0" w:space="0" w:color="auto"/>
          </w:divBdr>
        </w:div>
        <w:div w:id="1148280749">
          <w:marLeft w:val="1166"/>
          <w:marRight w:val="0"/>
          <w:marTop w:val="0"/>
          <w:marBottom w:val="0"/>
          <w:divBdr>
            <w:top w:val="none" w:sz="0" w:space="0" w:color="auto"/>
            <w:left w:val="none" w:sz="0" w:space="0" w:color="auto"/>
            <w:bottom w:val="none" w:sz="0" w:space="0" w:color="auto"/>
            <w:right w:val="none" w:sz="0" w:space="0" w:color="auto"/>
          </w:divBdr>
        </w:div>
        <w:div w:id="1629242495">
          <w:marLeft w:val="1166"/>
          <w:marRight w:val="0"/>
          <w:marTop w:val="0"/>
          <w:marBottom w:val="0"/>
          <w:divBdr>
            <w:top w:val="none" w:sz="0" w:space="0" w:color="auto"/>
            <w:left w:val="none" w:sz="0" w:space="0" w:color="auto"/>
            <w:bottom w:val="none" w:sz="0" w:space="0" w:color="auto"/>
            <w:right w:val="none" w:sz="0" w:space="0" w:color="auto"/>
          </w:divBdr>
        </w:div>
        <w:div w:id="183322476">
          <w:marLeft w:val="1166"/>
          <w:marRight w:val="0"/>
          <w:marTop w:val="0"/>
          <w:marBottom w:val="0"/>
          <w:divBdr>
            <w:top w:val="none" w:sz="0" w:space="0" w:color="auto"/>
            <w:left w:val="none" w:sz="0" w:space="0" w:color="auto"/>
            <w:bottom w:val="none" w:sz="0" w:space="0" w:color="auto"/>
            <w:right w:val="none" w:sz="0" w:space="0" w:color="auto"/>
          </w:divBdr>
        </w:div>
        <w:div w:id="986787446">
          <w:marLeft w:val="1166"/>
          <w:marRight w:val="0"/>
          <w:marTop w:val="0"/>
          <w:marBottom w:val="0"/>
          <w:divBdr>
            <w:top w:val="none" w:sz="0" w:space="0" w:color="auto"/>
            <w:left w:val="none" w:sz="0" w:space="0" w:color="auto"/>
            <w:bottom w:val="none" w:sz="0" w:space="0" w:color="auto"/>
            <w:right w:val="none" w:sz="0" w:space="0" w:color="auto"/>
          </w:divBdr>
        </w:div>
        <w:div w:id="606668011">
          <w:marLeft w:val="1166"/>
          <w:marRight w:val="0"/>
          <w:marTop w:val="0"/>
          <w:marBottom w:val="0"/>
          <w:divBdr>
            <w:top w:val="none" w:sz="0" w:space="0" w:color="auto"/>
            <w:left w:val="none" w:sz="0" w:space="0" w:color="auto"/>
            <w:bottom w:val="none" w:sz="0" w:space="0" w:color="auto"/>
            <w:right w:val="none" w:sz="0" w:space="0" w:color="auto"/>
          </w:divBdr>
        </w:div>
        <w:div w:id="898713808">
          <w:marLeft w:val="1166"/>
          <w:marRight w:val="0"/>
          <w:marTop w:val="0"/>
          <w:marBottom w:val="0"/>
          <w:divBdr>
            <w:top w:val="none" w:sz="0" w:space="0" w:color="auto"/>
            <w:left w:val="none" w:sz="0" w:space="0" w:color="auto"/>
            <w:bottom w:val="none" w:sz="0" w:space="0" w:color="auto"/>
            <w:right w:val="none" w:sz="0" w:space="0" w:color="auto"/>
          </w:divBdr>
        </w:div>
        <w:div w:id="891235539">
          <w:marLeft w:val="1166"/>
          <w:marRight w:val="0"/>
          <w:marTop w:val="0"/>
          <w:marBottom w:val="0"/>
          <w:divBdr>
            <w:top w:val="none" w:sz="0" w:space="0" w:color="auto"/>
            <w:left w:val="none" w:sz="0" w:space="0" w:color="auto"/>
            <w:bottom w:val="none" w:sz="0" w:space="0" w:color="auto"/>
            <w:right w:val="none" w:sz="0" w:space="0" w:color="auto"/>
          </w:divBdr>
        </w:div>
        <w:div w:id="1813061945">
          <w:marLeft w:val="1166"/>
          <w:marRight w:val="0"/>
          <w:marTop w:val="0"/>
          <w:marBottom w:val="0"/>
          <w:divBdr>
            <w:top w:val="none" w:sz="0" w:space="0" w:color="auto"/>
            <w:left w:val="none" w:sz="0" w:space="0" w:color="auto"/>
            <w:bottom w:val="none" w:sz="0" w:space="0" w:color="auto"/>
            <w:right w:val="none" w:sz="0" w:space="0" w:color="auto"/>
          </w:divBdr>
        </w:div>
        <w:div w:id="806240858">
          <w:marLeft w:val="547"/>
          <w:marRight w:val="0"/>
          <w:marTop w:val="0"/>
          <w:marBottom w:val="0"/>
          <w:divBdr>
            <w:top w:val="none" w:sz="0" w:space="0" w:color="auto"/>
            <w:left w:val="none" w:sz="0" w:space="0" w:color="auto"/>
            <w:bottom w:val="none" w:sz="0" w:space="0" w:color="auto"/>
            <w:right w:val="none" w:sz="0" w:space="0" w:color="auto"/>
          </w:divBdr>
        </w:div>
        <w:div w:id="1515262141">
          <w:marLeft w:val="1166"/>
          <w:marRight w:val="0"/>
          <w:marTop w:val="0"/>
          <w:marBottom w:val="0"/>
          <w:divBdr>
            <w:top w:val="none" w:sz="0" w:space="0" w:color="auto"/>
            <w:left w:val="none" w:sz="0" w:space="0" w:color="auto"/>
            <w:bottom w:val="none" w:sz="0" w:space="0" w:color="auto"/>
            <w:right w:val="none" w:sz="0" w:space="0" w:color="auto"/>
          </w:divBdr>
        </w:div>
        <w:div w:id="1104955229">
          <w:marLeft w:val="1166"/>
          <w:marRight w:val="0"/>
          <w:marTop w:val="0"/>
          <w:marBottom w:val="0"/>
          <w:divBdr>
            <w:top w:val="none" w:sz="0" w:space="0" w:color="auto"/>
            <w:left w:val="none" w:sz="0" w:space="0" w:color="auto"/>
            <w:bottom w:val="none" w:sz="0" w:space="0" w:color="auto"/>
            <w:right w:val="none" w:sz="0" w:space="0" w:color="auto"/>
          </w:divBdr>
        </w:div>
      </w:divsChild>
    </w:div>
    <w:div w:id="2024549944">
      <w:bodyDiv w:val="1"/>
      <w:marLeft w:val="0"/>
      <w:marRight w:val="0"/>
      <w:marTop w:val="0"/>
      <w:marBottom w:val="0"/>
      <w:divBdr>
        <w:top w:val="none" w:sz="0" w:space="0" w:color="auto"/>
        <w:left w:val="none" w:sz="0" w:space="0" w:color="auto"/>
        <w:bottom w:val="none" w:sz="0" w:space="0" w:color="auto"/>
        <w:right w:val="none" w:sz="0" w:space="0" w:color="auto"/>
      </w:divBdr>
      <w:divsChild>
        <w:div w:id="1543443005">
          <w:marLeft w:val="806"/>
          <w:marRight w:val="0"/>
          <w:marTop w:val="160"/>
          <w:marBottom w:val="80"/>
          <w:divBdr>
            <w:top w:val="none" w:sz="0" w:space="0" w:color="auto"/>
            <w:left w:val="none" w:sz="0" w:space="0" w:color="auto"/>
            <w:bottom w:val="none" w:sz="0" w:space="0" w:color="auto"/>
            <w:right w:val="none" w:sz="0" w:space="0" w:color="auto"/>
          </w:divBdr>
        </w:div>
        <w:div w:id="92937610">
          <w:marLeft w:val="806"/>
          <w:marRight w:val="0"/>
          <w:marTop w:val="160"/>
          <w:marBottom w:val="80"/>
          <w:divBdr>
            <w:top w:val="none" w:sz="0" w:space="0" w:color="auto"/>
            <w:left w:val="none" w:sz="0" w:space="0" w:color="auto"/>
            <w:bottom w:val="none" w:sz="0" w:space="0" w:color="auto"/>
            <w:right w:val="none" w:sz="0" w:space="0" w:color="auto"/>
          </w:divBdr>
        </w:div>
        <w:div w:id="634994331">
          <w:marLeft w:val="806"/>
          <w:marRight w:val="0"/>
          <w:marTop w:val="160"/>
          <w:marBottom w:val="80"/>
          <w:divBdr>
            <w:top w:val="none" w:sz="0" w:space="0" w:color="auto"/>
            <w:left w:val="none" w:sz="0" w:space="0" w:color="auto"/>
            <w:bottom w:val="none" w:sz="0" w:space="0" w:color="auto"/>
            <w:right w:val="none" w:sz="0" w:space="0" w:color="auto"/>
          </w:divBdr>
        </w:div>
        <w:div w:id="398869661">
          <w:marLeft w:val="806"/>
          <w:marRight w:val="0"/>
          <w:marTop w:val="160"/>
          <w:marBottom w:val="80"/>
          <w:divBdr>
            <w:top w:val="none" w:sz="0" w:space="0" w:color="auto"/>
            <w:left w:val="none" w:sz="0" w:space="0" w:color="auto"/>
            <w:bottom w:val="none" w:sz="0" w:space="0" w:color="auto"/>
            <w:right w:val="none" w:sz="0" w:space="0" w:color="auto"/>
          </w:divBdr>
        </w:div>
        <w:div w:id="25299483">
          <w:marLeft w:val="806"/>
          <w:marRight w:val="0"/>
          <w:marTop w:val="160"/>
          <w:marBottom w:val="80"/>
          <w:divBdr>
            <w:top w:val="none" w:sz="0" w:space="0" w:color="auto"/>
            <w:left w:val="none" w:sz="0" w:space="0" w:color="auto"/>
            <w:bottom w:val="none" w:sz="0" w:space="0" w:color="auto"/>
            <w:right w:val="none" w:sz="0" w:space="0" w:color="auto"/>
          </w:divBdr>
        </w:div>
        <w:div w:id="1680306777">
          <w:marLeft w:val="806"/>
          <w:marRight w:val="0"/>
          <w:marTop w:val="160"/>
          <w:marBottom w:val="80"/>
          <w:divBdr>
            <w:top w:val="none" w:sz="0" w:space="0" w:color="auto"/>
            <w:left w:val="none" w:sz="0" w:space="0" w:color="auto"/>
            <w:bottom w:val="none" w:sz="0" w:space="0" w:color="auto"/>
            <w:right w:val="none" w:sz="0" w:space="0" w:color="auto"/>
          </w:divBdr>
        </w:div>
        <w:div w:id="674039778">
          <w:marLeft w:val="806"/>
          <w:marRight w:val="0"/>
          <w:marTop w:val="160"/>
          <w:marBottom w:val="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coronavirus-covid-19-framework-decision-making-further-information/"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hyperlink" Target="https://www.gov.scot/news/route-map-for-moving-out-of-lockdown/" TargetMode="Externa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gov.scot/coronavirus-covid-19/" TargetMode="Externa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www.gov.scot/publications/coronavirus-covid-19-phase-1-business-and-physical-distancing-guidance/" TargetMode="Externa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gov.scot/coronavirus-covid-19/"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268D84-A50E-422D-B538-BE43B59FF14F}" type="doc">
      <dgm:prSet loTypeId="urn:microsoft.com/office/officeart/2005/8/layout/hProcess11" loCatId="process" qsTypeId="urn:microsoft.com/office/officeart/2005/8/quickstyle/simple1" qsCatId="simple" csTypeId="urn:microsoft.com/office/officeart/2005/8/colors/accent1_2" csCatId="accent1" phldr="1"/>
      <dgm:spPr/>
    </dgm:pt>
    <dgm:pt modelId="{CB748FAC-9D26-4434-9AB7-4722290F154A}">
      <dgm:prSet phldrT="[Text]"/>
      <dgm:spPr/>
      <dgm:t>
        <a:bodyPr/>
        <a:lstStyle/>
        <a:p>
          <a:r>
            <a:rPr lang="en-GB" b="1"/>
            <a:t>Day -55</a:t>
          </a:r>
        </a:p>
      </dgm:t>
    </dgm:pt>
    <dgm:pt modelId="{667872A2-579B-45F7-9ED9-2B50078FB209}" type="parTrans" cxnId="{39EFA426-7431-42F9-890C-DAFFA966B405}">
      <dgm:prSet/>
      <dgm:spPr/>
      <dgm:t>
        <a:bodyPr/>
        <a:lstStyle/>
        <a:p>
          <a:endParaRPr lang="en-GB"/>
        </a:p>
      </dgm:t>
    </dgm:pt>
    <dgm:pt modelId="{E09FC32C-45B3-4F61-B6D5-B52F14D7D6FB}" type="sibTrans" cxnId="{39EFA426-7431-42F9-890C-DAFFA966B405}">
      <dgm:prSet/>
      <dgm:spPr/>
      <dgm:t>
        <a:bodyPr/>
        <a:lstStyle/>
        <a:p>
          <a:endParaRPr lang="en-GB"/>
        </a:p>
      </dgm:t>
    </dgm:pt>
    <dgm:pt modelId="{AC1DA7CC-3539-4B93-AE97-E81D2AE0BBA6}">
      <dgm:prSet phldrT="[Text]"/>
      <dgm:spPr/>
      <dgm:t>
        <a:bodyPr/>
        <a:lstStyle/>
        <a:p>
          <a:r>
            <a:rPr lang="en-GB" b="1"/>
            <a:t>Day -40 </a:t>
          </a:r>
        </a:p>
      </dgm:t>
    </dgm:pt>
    <dgm:pt modelId="{D75BC54A-48CD-47EF-B253-38BAE4D3EADD}" type="parTrans" cxnId="{2A44144B-98CF-43FE-AABF-E15ECBE09413}">
      <dgm:prSet/>
      <dgm:spPr/>
      <dgm:t>
        <a:bodyPr/>
        <a:lstStyle/>
        <a:p>
          <a:endParaRPr lang="en-GB"/>
        </a:p>
      </dgm:t>
    </dgm:pt>
    <dgm:pt modelId="{35D5B041-3181-4A09-92C8-F25C9B2908D7}" type="sibTrans" cxnId="{2A44144B-98CF-43FE-AABF-E15ECBE09413}">
      <dgm:prSet/>
      <dgm:spPr/>
      <dgm:t>
        <a:bodyPr/>
        <a:lstStyle/>
        <a:p>
          <a:endParaRPr lang="en-GB"/>
        </a:p>
      </dgm:t>
    </dgm:pt>
    <dgm:pt modelId="{008CBD0F-7471-4051-ABB3-1891C174FB7A}">
      <dgm:prSet phldrT="[Text]"/>
      <dgm:spPr/>
      <dgm:t>
        <a:bodyPr/>
        <a:lstStyle/>
        <a:p>
          <a:r>
            <a:rPr lang="en-GB" b="1"/>
            <a:t>Day -35</a:t>
          </a:r>
        </a:p>
      </dgm:t>
    </dgm:pt>
    <dgm:pt modelId="{299FDF96-9C8E-46E7-AC8C-3D351F0CF443}" type="parTrans" cxnId="{D1391ADD-A5DD-4AA8-AFF1-CBA4297A9935}">
      <dgm:prSet/>
      <dgm:spPr/>
      <dgm:t>
        <a:bodyPr/>
        <a:lstStyle/>
        <a:p>
          <a:endParaRPr lang="en-GB"/>
        </a:p>
      </dgm:t>
    </dgm:pt>
    <dgm:pt modelId="{870635F7-4804-45AA-9723-AF4FDEC69002}" type="sibTrans" cxnId="{D1391ADD-A5DD-4AA8-AFF1-CBA4297A9935}">
      <dgm:prSet/>
      <dgm:spPr/>
      <dgm:t>
        <a:bodyPr/>
        <a:lstStyle/>
        <a:p>
          <a:endParaRPr lang="en-GB"/>
        </a:p>
      </dgm:t>
    </dgm:pt>
    <dgm:pt modelId="{B4DEB341-8B62-488D-ACF7-B21478CC1ED1}">
      <dgm:prSet phldrT="[Text]"/>
      <dgm:spPr/>
      <dgm:t>
        <a:bodyPr/>
        <a:lstStyle/>
        <a:p>
          <a:r>
            <a:rPr lang="en-GB"/>
            <a:t>Convener of EMB writes to RO to ask that risk assessment of by-election is conducted</a:t>
          </a:r>
        </a:p>
      </dgm:t>
    </dgm:pt>
    <dgm:pt modelId="{420A9E98-A372-4ED0-BA63-71643C0AE134}" type="parTrans" cxnId="{4E66D13E-BBC0-4BB1-8E02-1FB28784CA5F}">
      <dgm:prSet/>
      <dgm:spPr/>
      <dgm:t>
        <a:bodyPr/>
        <a:lstStyle/>
        <a:p>
          <a:endParaRPr lang="en-GB"/>
        </a:p>
      </dgm:t>
    </dgm:pt>
    <dgm:pt modelId="{5823C759-6A0B-45FD-9139-52AEAE51CFAD}" type="sibTrans" cxnId="{4E66D13E-BBC0-4BB1-8E02-1FB28784CA5F}">
      <dgm:prSet/>
      <dgm:spPr/>
      <dgm:t>
        <a:bodyPr/>
        <a:lstStyle/>
        <a:p>
          <a:endParaRPr lang="en-GB"/>
        </a:p>
      </dgm:t>
    </dgm:pt>
    <dgm:pt modelId="{33CF8FE0-FBE8-49CB-BDC7-1DE3A5AADF47}">
      <dgm:prSet phldrT="[Text]"/>
      <dgm:spPr/>
      <dgm:t>
        <a:bodyPr/>
        <a:lstStyle/>
        <a:p>
          <a:r>
            <a:rPr lang="en-GB"/>
            <a:t>RO  informs Covener of outcome of assesment and if necessary requests a further postponement</a:t>
          </a:r>
        </a:p>
      </dgm:t>
    </dgm:pt>
    <dgm:pt modelId="{ED0DF9A8-8467-49CB-BA2D-B4BEE2B5B61A}" type="parTrans" cxnId="{57332B0F-1512-47DC-8229-98A07A11B702}">
      <dgm:prSet/>
      <dgm:spPr/>
      <dgm:t>
        <a:bodyPr/>
        <a:lstStyle/>
        <a:p>
          <a:endParaRPr lang="en-GB"/>
        </a:p>
      </dgm:t>
    </dgm:pt>
    <dgm:pt modelId="{02FDBB11-A54B-413D-B2DD-850D458C0931}" type="sibTrans" cxnId="{57332B0F-1512-47DC-8229-98A07A11B702}">
      <dgm:prSet/>
      <dgm:spPr/>
      <dgm:t>
        <a:bodyPr/>
        <a:lstStyle/>
        <a:p>
          <a:endParaRPr lang="en-GB"/>
        </a:p>
      </dgm:t>
    </dgm:pt>
    <dgm:pt modelId="{AA4E17F9-DBCF-463D-BA6E-3AEFC0561C54}">
      <dgm:prSet phldrT="[Text]"/>
      <dgm:spPr/>
      <dgm:t>
        <a:bodyPr/>
        <a:lstStyle/>
        <a:p>
          <a:r>
            <a:rPr lang="en-GB" b="0"/>
            <a:t>Notice of Election published and the normal timetable initiated</a:t>
          </a:r>
        </a:p>
      </dgm:t>
    </dgm:pt>
    <dgm:pt modelId="{3E11D4E4-BDF8-4FB7-815C-81702F42A1F5}" type="parTrans" cxnId="{FE65D595-7468-43FF-A903-AF8CB7C0EE48}">
      <dgm:prSet/>
      <dgm:spPr/>
      <dgm:t>
        <a:bodyPr/>
        <a:lstStyle/>
        <a:p>
          <a:endParaRPr lang="en-GB"/>
        </a:p>
      </dgm:t>
    </dgm:pt>
    <dgm:pt modelId="{AC8BFFC0-F59F-4EB6-96CF-42DFAA335DAE}" type="sibTrans" cxnId="{FE65D595-7468-43FF-A903-AF8CB7C0EE48}">
      <dgm:prSet/>
      <dgm:spPr/>
      <dgm:t>
        <a:bodyPr/>
        <a:lstStyle/>
        <a:p>
          <a:endParaRPr lang="en-GB"/>
        </a:p>
      </dgm:t>
    </dgm:pt>
    <dgm:pt modelId="{B919B65D-4296-4367-8988-858C06531DB8}" type="pres">
      <dgm:prSet presAssocID="{1F268D84-A50E-422D-B538-BE43B59FF14F}" presName="Name0" presStyleCnt="0">
        <dgm:presLayoutVars>
          <dgm:dir/>
          <dgm:resizeHandles val="exact"/>
        </dgm:presLayoutVars>
      </dgm:prSet>
      <dgm:spPr/>
    </dgm:pt>
    <dgm:pt modelId="{4D9B2A94-ADD3-4330-B62E-6DC0C81816EC}" type="pres">
      <dgm:prSet presAssocID="{1F268D84-A50E-422D-B538-BE43B59FF14F}" presName="arrow" presStyleLbl="bgShp" presStyleIdx="0" presStyleCnt="1"/>
      <dgm:spPr/>
    </dgm:pt>
    <dgm:pt modelId="{981D2E72-6B79-43CC-BD63-E0E0F97FDC23}" type="pres">
      <dgm:prSet presAssocID="{1F268D84-A50E-422D-B538-BE43B59FF14F}" presName="points" presStyleCnt="0"/>
      <dgm:spPr/>
    </dgm:pt>
    <dgm:pt modelId="{41A7FD54-5E99-4D9E-8EA3-B8DA91299E76}" type="pres">
      <dgm:prSet presAssocID="{CB748FAC-9D26-4434-9AB7-4722290F154A}" presName="compositeA" presStyleCnt="0"/>
      <dgm:spPr/>
    </dgm:pt>
    <dgm:pt modelId="{DFF94C4B-6397-4D3B-91FB-0C6900492824}" type="pres">
      <dgm:prSet presAssocID="{CB748FAC-9D26-4434-9AB7-4722290F154A}" presName="textA" presStyleLbl="revTx" presStyleIdx="0" presStyleCnt="3">
        <dgm:presLayoutVars>
          <dgm:bulletEnabled val="1"/>
        </dgm:presLayoutVars>
      </dgm:prSet>
      <dgm:spPr/>
    </dgm:pt>
    <dgm:pt modelId="{7D483F06-5B48-43E5-A279-C8E94C6AEC37}" type="pres">
      <dgm:prSet presAssocID="{CB748FAC-9D26-4434-9AB7-4722290F154A}" presName="circleA" presStyleLbl="node1" presStyleIdx="0" presStyleCnt="3"/>
      <dgm:spPr/>
    </dgm:pt>
    <dgm:pt modelId="{E2CA40A1-141D-442A-BC67-413F1B3AA165}" type="pres">
      <dgm:prSet presAssocID="{CB748FAC-9D26-4434-9AB7-4722290F154A}" presName="spaceA" presStyleCnt="0"/>
      <dgm:spPr/>
    </dgm:pt>
    <dgm:pt modelId="{0412CD58-B146-4C61-BD25-7794D198C7EB}" type="pres">
      <dgm:prSet presAssocID="{E09FC32C-45B3-4F61-B6D5-B52F14D7D6FB}" presName="space" presStyleCnt="0"/>
      <dgm:spPr/>
    </dgm:pt>
    <dgm:pt modelId="{25658CC3-9EB8-4878-BE0D-52CB089931B2}" type="pres">
      <dgm:prSet presAssocID="{AC1DA7CC-3539-4B93-AE97-E81D2AE0BBA6}" presName="compositeB" presStyleCnt="0"/>
      <dgm:spPr/>
    </dgm:pt>
    <dgm:pt modelId="{40AED874-D16E-4AB9-B28F-4D2E5D941107}" type="pres">
      <dgm:prSet presAssocID="{AC1DA7CC-3539-4B93-AE97-E81D2AE0BBA6}" presName="textB" presStyleLbl="revTx" presStyleIdx="1" presStyleCnt="3" custLinFactY="-45833" custLinFactNeighborY="-100000">
        <dgm:presLayoutVars>
          <dgm:bulletEnabled val="1"/>
        </dgm:presLayoutVars>
      </dgm:prSet>
      <dgm:spPr/>
    </dgm:pt>
    <dgm:pt modelId="{BB44768B-8B4C-4905-A801-4ECDCB939D3A}" type="pres">
      <dgm:prSet presAssocID="{AC1DA7CC-3539-4B93-AE97-E81D2AE0BBA6}" presName="circleB" presStyleLbl="node1" presStyleIdx="1" presStyleCnt="3"/>
      <dgm:spPr/>
    </dgm:pt>
    <dgm:pt modelId="{3070B4BB-6E64-4A17-BA09-1E324557B476}" type="pres">
      <dgm:prSet presAssocID="{AC1DA7CC-3539-4B93-AE97-E81D2AE0BBA6}" presName="spaceB" presStyleCnt="0"/>
      <dgm:spPr/>
    </dgm:pt>
    <dgm:pt modelId="{0B2573B0-BCCB-4B94-9692-F63050B13ED3}" type="pres">
      <dgm:prSet presAssocID="{35D5B041-3181-4A09-92C8-F25C9B2908D7}" presName="space" presStyleCnt="0"/>
      <dgm:spPr/>
    </dgm:pt>
    <dgm:pt modelId="{19B1CF67-4ADF-4F00-B62D-C8CE48FBFFE3}" type="pres">
      <dgm:prSet presAssocID="{008CBD0F-7471-4051-ABB3-1891C174FB7A}" presName="compositeA" presStyleCnt="0"/>
      <dgm:spPr/>
    </dgm:pt>
    <dgm:pt modelId="{9A35D40D-FE58-464A-A607-B9492CA3B705}" type="pres">
      <dgm:prSet presAssocID="{008CBD0F-7471-4051-ABB3-1891C174FB7A}" presName="textA" presStyleLbl="revTx" presStyleIdx="2" presStyleCnt="3">
        <dgm:presLayoutVars>
          <dgm:bulletEnabled val="1"/>
        </dgm:presLayoutVars>
      </dgm:prSet>
      <dgm:spPr/>
    </dgm:pt>
    <dgm:pt modelId="{FA2E7B36-5DE6-4319-8502-7AD38B08B515}" type="pres">
      <dgm:prSet presAssocID="{008CBD0F-7471-4051-ABB3-1891C174FB7A}" presName="circleA" presStyleLbl="node1" presStyleIdx="2" presStyleCnt="3"/>
      <dgm:spPr/>
    </dgm:pt>
    <dgm:pt modelId="{5F58D203-49A6-4A9B-9371-881E8FEAEAD1}" type="pres">
      <dgm:prSet presAssocID="{008CBD0F-7471-4051-ABB3-1891C174FB7A}" presName="spaceA" presStyleCnt="0"/>
      <dgm:spPr/>
    </dgm:pt>
  </dgm:ptLst>
  <dgm:cxnLst>
    <dgm:cxn modelId="{5ED15604-1578-482B-8551-754E3770B739}" type="presOf" srcId="{B4DEB341-8B62-488D-ACF7-B21478CC1ED1}" destId="{DFF94C4B-6397-4D3B-91FB-0C6900492824}" srcOrd="0" destOrd="1" presId="urn:microsoft.com/office/officeart/2005/8/layout/hProcess11"/>
    <dgm:cxn modelId="{90E85D09-9A79-4585-BC30-F2E841AFB539}" type="presOf" srcId="{1F268D84-A50E-422D-B538-BE43B59FF14F}" destId="{B919B65D-4296-4367-8988-858C06531DB8}" srcOrd="0" destOrd="0" presId="urn:microsoft.com/office/officeart/2005/8/layout/hProcess11"/>
    <dgm:cxn modelId="{57332B0F-1512-47DC-8229-98A07A11B702}" srcId="{AC1DA7CC-3539-4B93-AE97-E81D2AE0BBA6}" destId="{33CF8FE0-FBE8-49CB-BDC7-1DE3A5AADF47}" srcOrd="0" destOrd="0" parTransId="{ED0DF9A8-8467-49CB-BA2D-B4BEE2B5B61A}" sibTransId="{02FDBB11-A54B-413D-B2DD-850D458C0931}"/>
    <dgm:cxn modelId="{39EFA426-7431-42F9-890C-DAFFA966B405}" srcId="{1F268D84-A50E-422D-B538-BE43B59FF14F}" destId="{CB748FAC-9D26-4434-9AB7-4722290F154A}" srcOrd="0" destOrd="0" parTransId="{667872A2-579B-45F7-9ED9-2B50078FB209}" sibTransId="{E09FC32C-45B3-4F61-B6D5-B52F14D7D6FB}"/>
    <dgm:cxn modelId="{4E66D13E-BBC0-4BB1-8E02-1FB28784CA5F}" srcId="{CB748FAC-9D26-4434-9AB7-4722290F154A}" destId="{B4DEB341-8B62-488D-ACF7-B21478CC1ED1}" srcOrd="0" destOrd="0" parTransId="{420A9E98-A372-4ED0-BA63-71643C0AE134}" sibTransId="{5823C759-6A0B-45FD-9139-52AEAE51CFAD}"/>
    <dgm:cxn modelId="{BFB9973F-CE8A-4687-9DB4-BB6061B402A3}" type="presOf" srcId="{AC1DA7CC-3539-4B93-AE97-E81D2AE0BBA6}" destId="{40AED874-D16E-4AB9-B28F-4D2E5D941107}" srcOrd="0" destOrd="0" presId="urn:microsoft.com/office/officeart/2005/8/layout/hProcess11"/>
    <dgm:cxn modelId="{C78AEC46-C7B3-4009-B9BD-5AF8C663B63F}" type="presOf" srcId="{AA4E17F9-DBCF-463D-BA6E-3AEFC0561C54}" destId="{9A35D40D-FE58-464A-A607-B9492CA3B705}" srcOrd="0" destOrd="1" presId="urn:microsoft.com/office/officeart/2005/8/layout/hProcess11"/>
    <dgm:cxn modelId="{2A44144B-98CF-43FE-AABF-E15ECBE09413}" srcId="{1F268D84-A50E-422D-B538-BE43B59FF14F}" destId="{AC1DA7CC-3539-4B93-AE97-E81D2AE0BBA6}" srcOrd="1" destOrd="0" parTransId="{D75BC54A-48CD-47EF-B253-38BAE4D3EADD}" sibTransId="{35D5B041-3181-4A09-92C8-F25C9B2908D7}"/>
    <dgm:cxn modelId="{3AA9855A-E943-4F6F-AF0C-A28F309DB0E4}" type="presOf" srcId="{008CBD0F-7471-4051-ABB3-1891C174FB7A}" destId="{9A35D40D-FE58-464A-A607-B9492CA3B705}" srcOrd="0" destOrd="0" presId="urn:microsoft.com/office/officeart/2005/8/layout/hProcess11"/>
    <dgm:cxn modelId="{FE65D595-7468-43FF-A903-AF8CB7C0EE48}" srcId="{008CBD0F-7471-4051-ABB3-1891C174FB7A}" destId="{AA4E17F9-DBCF-463D-BA6E-3AEFC0561C54}" srcOrd="0" destOrd="0" parTransId="{3E11D4E4-BDF8-4FB7-815C-81702F42A1F5}" sibTransId="{AC8BFFC0-F59F-4EB6-96CF-42DFAA335DAE}"/>
    <dgm:cxn modelId="{D1391ADD-A5DD-4AA8-AFF1-CBA4297A9935}" srcId="{1F268D84-A50E-422D-B538-BE43B59FF14F}" destId="{008CBD0F-7471-4051-ABB3-1891C174FB7A}" srcOrd="2" destOrd="0" parTransId="{299FDF96-9C8E-46E7-AC8C-3D351F0CF443}" sibTransId="{870635F7-4804-45AA-9723-AF4FDEC69002}"/>
    <dgm:cxn modelId="{78F2A6E4-5E82-41AA-9C38-C7F523A03CD8}" type="presOf" srcId="{CB748FAC-9D26-4434-9AB7-4722290F154A}" destId="{DFF94C4B-6397-4D3B-91FB-0C6900492824}" srcOrd="0" destOrd="0" presId="urn:microsoft.com/office/officeart/2005/8/layout/hProcess11"/>
    <dgm:cxn modelId="{027821EB-F292-4AEB-AA29-D0D4C4151A84}" type="presOf" srcId="{33CF8FE0-FBE8-49CB-BDC7-1DE3A5AADF47}" destId="{40AED874-D16E-4AB9-B28F-4D2E5D941107}" srcOrd="0" destOrd="1" presId="urn:microsoft.com/office/officeart/2005/8/layout/hProcess11"/>
    <dgm:cxn modelId="{3226C659-22B6-4CB8-BB15-2DCB1CB7264F}" type="presParOf" srcId="{B919B65D-4296-4367-8988-858C06531DB8}" destId="{4D9B2A94-ADD3-4330-B62E-6DC0C81816EC}" srcOrd="0" destOrd="0" presId="urn:microsoft.com/office/officeart/2005/8/layout/hProcess11"/>
    <dgm:cxn modelId="{29D7EBBC-A9B5-4FEC-B865-A391585DC0F4}" type="presParOf" srcId="{B919B65D-4296-4367-8988-858C06531DB8}" destId="{981D2E72-6B79-43CC-BD63-E0E0F97FDC23}" srcOrd="1" destOrd="0" presId="urn:microsoft.com/office/officeart/2005/8/layout/hProcess11"/>
    <dgm:cxn modelId="{3EC2DF3B-1473-466E-89E1-37F0BD7B329F}" type="presParOf" srcId="{981D2E72-6B79-43CC-BD63-E0E0F97FDC23}" destId="{41A7FD54-5E99-4D9E-8EA3-B8DA91299E76}" srcOrd="0" destOrd="0" presId="urn:microsoft.com/office/officeart/2005/8/layout/hProcess11"/>
    <dgm:cxn modelId="{FC57B0CB-5628-4E72-8D85-194E09D00277}" type="presParOf" srcId="{41A7FD54-5E99-4D9E-8EA3-B8DA91299E76}" destId="{DFF94C4B-6397-4D3B-91FB-0C6900492824}" srcOrd="0" destOrd="0" presId="urn:microsoft.com/office/officeart/2005/8/layout/hProcess11"/>
    <dgm:cxn modelId="{182F998B-DA5F-4EB4-9341-96E6BE9FEDF8}" type="presParOf" srcId="{41A7FD54-5E99-4D9E-8EA3-B8DA91299E76}" destId="{7D483F06-5B48-43E5-A279-C8E94C6AEC37}" srcOrd="1" destOrd="0" presId="urn:microsoft.com/office/officeart/2005/8/layout/hProcess11"/>
    <dgm:cxn modelId="{4802EE8E-3860-431E-A872-C3DEA826074A}" type="presParOf" srcId="{41A7FD54-5E99-4D9E-8EA3-B8DA91299E76}" destId="{E2CA40A1-141D-442A-BC67-413F1B3AA165}" srcOrd="2" destOrd="0" presId="urn:microsoft.com/office/officeart/2005/8/layout/hProcess11"/>
    <dgm:cxn modelId="{59E1A53A-D7AF-4EA7-ACA7-3F709DB928FC}" type="presParOf" srcId="{981D2E72-6B79-43CC-BD63-E0E0F97FDC23}" destId="{0412CD58-B146-4C61-BD25-7794D198C7EB}" srcOrd="1" destOrd="0" presId="urn:microsoft.com/office/officeart/2005/8/layout/hProcess11"/>
    <dgm:cxn modelId="{55D22660-4A7A-4CDF-9CB9-7B70F362DFFA}" type="presParOf" srcId="{981D2E72-6B79-43CC-BD63-E0E0F97FDC23}" destId="{25658CC3-9EB8-4878-BE0D-52CB089931B2}" srcOrd="2" destOrd="0" presId="urn:microsoft.com/office/officeart/2005/8/layout/hProcess11"/>
    <dgm:cxn modelId="{B8392A5D-8EC2-48D5-8B15-962A90FC4FD4}" type="presParOf" srcId="{25658CC3-9EB8-4878-BE0D-52CB089931B2}" destId="{40AED874-D16E-4AB9-B28F-4D2E5D941107}" srcOrd="0" destOrd="0" presId="urn:microsoft.com/office/officeart/2005/8/layout/hProcess11"/>
    <dgm:cxn modelId="{8DF78260-3145-41BB-84C7-3782D89C1F1E}" type="presParOf" srcId="{25658CC3-9EB8-4878-BE0D-52CB089931B2}" destId="{BB44768B-8B4C-4905-A801-4ECDCB939D3A}" srcOrd="1" destOrd="0" presId="urn:microsoft.com/office/officeart/2005/8/layout/hProcess11"/>
    <dgm:cxn modelId="{3A1810F3-98AE-422F-A35D-BCD13CE5FC85}" type="presParOf" srcId="{25658CC3-9EB8-4878-BE0D-52CB089931B2}" destId="{3070B4BB-6E64-4A17-BA09-1E324557B476}" srcOrd="2" destOrd="0" presId="urn:microsoft.com/office/officeart/2005/8/layout/hProcess11"/>
    <dgm:cxn modelId="{CF951354-9405-42DF-80E9-3FB7A379DFFD}" type="presParOf" srcId="{981D2E72-6B79-43CC-BD63-E0E0F97FDC23}" destId="{0B2573B0-BCCB-4B94-9692-F63050B13ED3}" srcOrd="3" destOrd="0" presId="urn:microsoft.com/office/officeart/2005/8/layout/hProcess11"/>
    <dgm:cxn modelId="{1181B01F-2AFF-46C7-99F1-E317E20CEED9}" type="presParOf" srcId="{981D2E72-6B79-43CC-BD63-E0E0F97FDC23}" destId="{19B1CF67-4ADF-4F00-B62D-C8CE48FBFFE3}" srcOrd="4" destOrd="0" presId="urn:microsoft.com/office/officeart/2005/8/layout/hProcess11"/>
    <dgm:cxn modelId="{C3753E33-37A9-44DE-AC34-B0A3C09A65F6}" type="presParOf" srcId="{19B1CF67-4ADF-4F00-B62D-C8CE48FBFFE3}" destId="{9A35D40D-FE58-464A-A607-B9492CA3B705}" srcOrd="0" destOrd="0" presId="urn:microsoft.com/office/officeart/2005/8/layout/hProcess11"/>
    <dgm:cxn modelId="{0B3C8AE9-78C4-4B34-A09A-5D7C39DF46C8}" type="presParOf" srcId="{19B1CF67-4ADF-4F00-B62D-C8CE48FBFFE3}" destId="{FA2E7B36-5DE6-4319-8502-7AD38B08B515}" srcOrd="1" destOrd="0" presId="urn:microsoft.com/office/officeart/2005/8/layout/hProcess11"/>
    <dgm:cxn modelId="{FB1E7ADC-FA61-40A8-91EA-F811E6DCC2F7}" type="presParOf" srcId="{19B1CF67-4ADF-4F00-B62D-C8CE48FBFFE3}" destId="{5F58D203-49A6-4A9B-9371-881E8FEAEAD1}" srcOrd="2" destOrd="0" presId="urn:microsoft.com/office/officeart/2005/8/layout/hProcess1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9B2A94-ADD3-4330-B62E-6DC0C81816EC}">
      <dsp:nvSpPr>
        <dsp:cNvPr id="0" name=""/>
        <dsp:cNvSpPr/>
      </dsp:nvSpPr>
      <dsp:spPr>
        <a:xfrm>
          <a:off x="0" y="960120"/>
          <a:ext cx="5924550" cy="1280160"/>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FF94C4B-6397-4D3B-91FB-0C6900492824}">
      <dsp:nvSpPr>
        <dsp:cNvPr id="0" name=""/>
        <dsp:cNvSpPr/>
      </dsp:nvSpPr>
      <dsp:spPr>
        <a:xfrm>
          <a:off x="2603" y="0"/>
          <a:ext cx="171835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b" anchorCtr="1">
          <a:noAutofit/>
        </a:bodyPr>
        <a:lstStyle/>
        <a:p>
          <a:pPr marL="0" lvl="0" indent="0" algn="l" defTabSz="622300">
            <a:lnSpc>
              <a:spcPct val="90000"/>
            </a:lnSpc>
            <a:spcBef>
              <a:spcPct val="0"/>
            </a:spcBef>
            <a:spcAft>
              <a:spcPct val="35000"/>
            </a:spcAft>
            <a:buNone/>
          </a:pPr>
          <a:r>
            <a:rPr lang="en-GB" sz="1400" b="1" kern="1200"/>
            <a:t>Day -55</a:t>
          </a:r>
        </a:p>
        <a:p>
          <a:pPr marL="57150" lvl="1" indent="-57150" algn="l" defTabSz="488950">
            <a:lnSpc>
              <a:spcPct val="90000"/>
            </a:lnSpc>
            <a:spcBef>
              <a:spcPct val="0"/>
            </a:spcBef>
            <a:spcAft>
              <a:spcPct val="15000"/>
            </a:spcAft>
            <a:buChar char="•"/>
          </a:pPr>
          <a:r>
            <a:rPr lang="en-GB" sz="1100" kern="1200"/>
            <a:t>Convener of EMB writes to RO to ask that risk assessment of by-election is conducted</a:t>
          </a:r>
        </a:p>
      </dsp:txBody>
      <dsp:txXfrm>
        <a:off x="2603" y="0"/>
        <a:ext cx="1718350" cy="1280160"/>
      </dsp:txXfrm>
    </dsp:sp>
    <dsp:sp modelId="{7D483F06-5B48-43E5-A279-C8E94C6AEC37}">
      <dsp:nvSpPr>
        <dsp:cNvPr id="0" name=""/>
        <dsp:cNvSpPr/>
      </dsp:nvSpPr>
      <dsp:spPr>
        <a:xfrm>
          <a:off x="701759" y="1440180"/>
          <a:ext cx="320040" cy="3200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0AED874-D16E-4AB9-B28F-4D2E5D941107}">
      <dsp:nvSpPr>
        <dsp:cNvPr id="0" name=""/>
        <dsp:cNvSpPr/>
      </dsp:nvSpPr>
      <dsp:spPr>
        <a:xfrm>
          <a:off x="1806872" y="53344"/>
          <a:ext cx="171835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t" anchorCtr="1">
          <a:noAutofit/>
        </a:bodyPr>
        <a:lstStyle/>
        <a:p>
          <a:pPr marL="0" lvl="0" indent="0" algn="l" defTabSz="622300">
            <a:lnSpc>
              <a:spcPct val="90000"/>
            </a:lnSpc>
            <a:spcBef>
              <a:spcPct val="0"/>
            </a:spcBef>
            <a:spcAft>
              <a:spcPct val="35000"/>
            </a:spcAft>
            <a:buNone/>
          </a:pPr>
          <a:r>
            <a:rPr lang="en-GB" sz="1400" b="1" kern="1200"/>
            <a:t>Day -40 </a:t>
          </a:r>
        </a:p>
        <a:p>
          <a:pPr marL="57150" lvl="1" indent="-57150" algn="l" defTabSz="488950">
            <a:lnSpc>
              <a:spcPct val="90000"/>
            </a:lnSpc>
            <a:spcBef>
              <a:spcPct val="0"/>
            </a:spcBef>
            <a:spcAft>
              <a:spcPct val="15000"/>
            </a:spcAft>
            <a:buChar char="•"/>
          </a:pPr>
          <a:r>
            <a:rPr lang="en-GB" sz="1100" kern="1200"/>
            <a:t>RO  informs Covener of outcome of assesment and if necessary requests a further postponement</a:t>
          </a:r>
        </a:p>
      </dsp:txBody>
      <dsp:txXfrm>
        <a:off x="1806872" y="53344"/>
        <a:ext cx="1718350" cy="1280160"/>
      </dsp:txXfrm>
    </dsp:sp>
    <dsp:sp modelId="{BB44768B-8B4C-4905-A801-4ECDCB939D3A}">
      <dsp:nvSpPr>
        <dsp:cNvPr id="0" name=""/>
        <dsp:cNvSpPr/>
      </dsp:nvSpPr>
      <dsp:spPr>
        <a:xfrm>
          <a:off x="2506027" y="1440180"/>
          <a:ext cx="320040" cy="3200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A35D40D-FE58-464A-A607-B9492CA3B705}">
      <dsp:nvSpPr>
        <dsp:cNvPr id="0" name=""/>
        <dsp:cNvSpPr/>
      </dsp:nvSpPr>
      <dsp:spPr>
        <a:xfrm>
          <a:off x="3611140" y="0"/>
          <a:ext cx="171835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b" anchorCtr="1">
          <a:noAutofit/>
        </a:bodyPr>
        <a:lstStyle/>
        <a:p>
          <a:pPr marL="0" lvl="0" indent="0" algn="l" defTabSz="622300">
            <a:lnSpc>
              <a:spcPct val="90000"/>
            </a:lnSpc>
            <a:spcBef>
              <a:spcPct val="0"/>
            </a:spcBef>
            <a:spcAft>
              <a:spcPct val="35000"/>
            </a:spcAft>
            <a:buNone/>
          </a:pPr>
          <a:r>
            <a:rPr lang="en-GB" sz="1400" b="1" kern="1200"/>
            <a:t>Day -35</a:t>
          </a:r>
        </a:p>
        <a:p>
          <a:pPr marL="57150" lvl="1" indent="-57150" algn="l" defTabSz="488950">
            <a:lnSpc>
              <a:spcPct val="90000"/>
            </a:lnSpc>
            <a:spcBef>
              <a:spcPct val="0"/>
            </a:spcBef>
            <a:spcAft>
              <a:spcPct val="15000"/>
            </a:spcAft>
            <a:buChar char="•"/>
          </a:pPr>
          <a:r>
            <a:rPr lang="en-GB" sz="1100" b="0" kern="1200"/>
            <a:t>Notice of Election published and the normal timetable initiated</a:t>
          </a:r>
        </a:p>
      </dsp:txBody>
      <dsp:txXfrm>
        <a:off x="3611140" y="0"/>
        <a:ext cx="1718350" cy="1280160"/>
      </dsp:txXfrm>
    </dsp:sp>
    <dsp:sp modelId="{FA2E7B36-5DE6-4319-8502-7AD38B08B515}">
      <dsp:nvSpPr>
        <dsp:cNvPr id="0" name=""/>
        <dsp:cNvSpPr/>
      </dsp:nvSpPr>
      <dsp:spPr>
        <a:xfrm>
          <a:off x="4310295" y="1440180"/>
          <a:ext cx="320040" cy="3200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57788-7982-4D06-B27E-BE6408D83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BAFBFAC</Template>
  <TotalTime>162</TotalTime>
  <Pages>8</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Highcock</dc:creator>
  <cp:keywords/>
  <dc:description/>
  <cp:lastModifiedBy>Chris Highcock</cp:lastModifiedBy>
  <cp:revision>6</cp:revision>
  <dcterms:created xsi:type="dcterms:W3CDTF">2020-06-05T09:00:00Z</dcterms:created>
  <dcterms:modified xsi:type="dcterms:W3CDTF">2020-06-05T12:34:00Z</dcterms:modified>
</cp:coreProperties>
</file>