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6211"/>
      </w:tblGrid>
      <w:tr w:rsidR="00A214F4" w14:paraId="36DD97C4" w14:textId="77777777" w:rsidTr="008842C4">
        <w:trPr>
          <w:trHeight w:val="14165"/>
        </w:trPr>
        <w:tc>
          <w:tcPr>
            <w:tcW w:w="4258" w:type="dxa"/>
          </w:tcPr>
          <w:tbl>
            <w:tblPr>
              <w:tblStyle w:val="TableGrid"/>
              <w:tblW w:w="3718" w:type="dxa"/>
              <w:tblInd w:w="5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1"/>
              <w:gridCol w:w="1357"/>
            </w:tblGrid>
            <w:tr w:rsidR="001F73A3" w:rsidRPr="00656F8C" w14:paraId="440DE105" w14:textId="77777777" w:rsidTr="001F73A3">
              <w:trPr>
                <w:trHeight w:val="315"/>
              </w:trPr>
              <w:tc>
                <w:tcPr>
                  <w:tcW w:w="2361" w:type="dxa"/>
                  <w:shd w:val="clear" w:color="auto" w:fill="000000" w:themeFill="text1"/>
                  <w:vAlign w:val="center"/>
                </w:tcPr>
                <w:p w14:paraId="621FE12B" w14:textId="598CC0AD" w:rsidR="001F73A3" w:rsidRPr="00DE2486" w:rsidRDefault="001F73A3" w:rsidP="00926330">
                  <w:pPr>
                    <w:rPr>
                      <w:color w:val="FFFFFF" w:themeColor="background1"/>
                      <w:szCs w:val="24"/>
                    </w:rPr>
                  </w:pPr>
                  <w:r w:rsidRPr="00DE2486">
                    <w:rPr>
                      <w:b/>
                      <w:bCs/>
                      <w:color w:val="FFFFFF" w:themeColor="background1"/>
                      <w:szCs w:val="24"/>
                    </w:rPr>
                    <w:t>Contents</w:t>
                  </w:r>
                  <w:r>
                    <w:rPr>
                      <w:b/>
                      <w:bCs/>
                      <w:color w:val="FFFFFF" w:themeColor="background1"/>
                      <w:szCs w:val="24"/>
                    </w:rPr>
                    <w:t xml:space="preserve"> </w:t>
                  </w:r>
                </w:p>
              </w:tc>
              <w:tc>
                <w:tcPr>
                  <w:tcW w:w="1357" w:type="dxa"/>
                  <w:shd w:val="clear" w:color="auto" w:fill="FFFFFF" w:themeFill="background1"/>
                </w:tcPr>
                <w:p w14:paraId="7C0E1A24" w14:textId="1FFD552E" w:rsidR="001F73A3" w:rsidRPr="00DE2486" w:rsidRDefault="001F73A3" w:rsidP="00E97758">
                  <w:pPr>
                    <w:jc w:val="center"/>
                    <w:rPr>
                      <w:color w:val="FFFFFF" w:themeColor="background1"/>
                      <w:szCs w:val="24"/>
                    </w:rPr>
                  </w:pPr>
                  <w:r>
                    <w:rPr>
                      <w:noProof/>
                      <w:color w:val="FFFFFF" w:themeColor="background1"/>
                      <w:szCs w:val="24"/>
                    </w:rPr>
                    <w:drawing>
                      <wp:inline distT="0" distB="0" distL="0" distR="0" wp14:anchorId="54B99AFA" wp14:editId="1B28E5E3">
                        <wp:extent cx="425450" cy="425450"/>
                        <wp:effectExtent l="0" t="0" r="0" b="0"/>
                        <wp:docPr id="234670203" name="Graphic 1" descr="Hamburger Menu Icon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4670203" name="Graphic 234670203" descr="Hamburger Menu Icon outlin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5450" cy="425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7E6617" w14:textId="77777777" w:rsidR="00926330" w:rsidRPr="00656F8C" w:rsidRDefault="00926330" w:rsidP="00926330">
            <w:pPr>
              <w:rPr>
                <w:szCs w:val="24"/>
              </w:rPr>
            </w:pPr>
          </w:p>
          <w:p w14:paraId="031F6211" w14:textId="4119A533" w:rsidR="00926330" w:rsidRPr="00926330" w:rsidRDefault="00926330" w:rsidP="00926330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926330">
              <w:rPr>
                <w:color w:val="000000" w:themeColor="text1"/>
                <w:szCs w:val="24"/>
              </w:rPr>
              <w:t>eCounting demonstrations for ROs and staff (</w:t>
            </w:r>
            <w:r w:rsidRPr="002D0A7C">
              <w:rPr>
                <w:i/>
                <w:iCs/>
                <w:color w:val="000000" w:themeColor="text1"/>
                <w:szCs w:val="24"/>
              </w:rPr>
              <w:t>page 1</w:t>
            </w:r>
            <w:r w:rsidRPr="00926330">
              <w:rPr>
                <w:color w:val="000000" w:themeColor="text1"/>
                <w:szCs w:val="24"/>
              </w:rPr>
              <w:t xml:space="preserve">) </w:t>
            </w:r>
          </w:p>
          <w:p w14:paraId="23BED4D4" w14:textId="77777777" w:rsidR="00D61986" w:rsidRDefault="00926330" w:rsidP="00926330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926330">
              <w:rPr>
                <w:color w:val="000000" w:themeColor="text1"/>
                <w:szCs w:val="24"/>
              </w:rPr>
              <w:t xml:space="preserve">First meeting of User Group </w:t>
            </w:r>
          </w:p>
          <w:p w14:paraId="6F38B6A7" w14:textId="1BE46336" w:rsidR="00926330" w:rsidRPr="00D61986" w:rsidRDefault="00926330" w:rsidP="00D61986">
            <w:pPr>
              <w:ind w:left="360"/>
              <w:rPr>
                <w:color w:val="000000" w:themeColor="text1"/>
                <w:szCs w:val="24"/>
              </w:rPr>
            </w:pPr>
            <w:r w:rsidRPr="00D61986">
              <w:rPr>
                <w:color w:val="000000" w:themeColor="text1"/>
                <w:szCs w:val="24"/>
              </w:rPr>
              <w:t>(</w:t>
            </w:r>
            <w:r w:rsidRPr="002D0A7C">
              <w:rPr>
                <w:i/>
                <w:iCs/>
                <w:color w:val="000000" w:themeColor="text1"/>
                <w:szCs w:val="24"/>
              </w:rPr>
              <w:t>page 1</w:t>
            </w:r>
            <w:r w:rsidRPr="00D61986">
              <w:rPr>
                <w:color w:val="000000" w:themeColor="text1"/>
                <w:szCs w:val="24"/>
              </w:rPr>
              <w:t>)</w:t>
            </w:r>
          </w:p>
          <w:p w14:paraId="013131D9" w14:textId="77777777" w:rsidR="002C686E" w:rsidRPr="00926330" w:rsidRDefault="002C686E" w:rsidP="002C686E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Accessibility issues (</w:t>
            </w:r>
            <w:r w:rsidRPr="002D0A7C">
              <w:rPr>
                <w:i/>
                <w:iCs/>
                <w:color w:val="000000" w:themeColor="text1"/>
                <w:szCs w:val="24"/>
              </w:rPr>
              <w:t>page 1</w:t>
            </w:r>
            <w:r>
              <w:rPr>
                <w:color w:val="000000" w:themeColor="text1"/>
                <w:szCs w:val="24"/>
              </w:rPr>
              <w:t>)</w:t>
            </w:r>
          </w:p>
          <w:p w14:paraId="1BC17955" w14:textId="1F4E8335" w:rsidR="00926330" w:rsidRDefault="00926330" w:rsidP="00926330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926330">
              <w:rPr>
                <w:color w:val="000000" w:themeColor="text1"/>
                <w:szCs w:val="24"/>
              </w:rPr>
              <w:t>Project Mileston</w:t>
            </w:r>
            <w:r>
              <w:rPr>
                <w:color w:val="000000" w:themeColor="text1"/>
                <w:szCs w:val="24"/>
              </w:rPr>
              <w:t>e</w:t>
            </w:r>
            <w:r w:rsidRPr="00926330">
              <w:rPr>
                <w:color w:val="000000" w:themeColor="text1"/>
                <w:szCs w:val="24"/>
              </w:rPr>
              <w:t>s (</w:t>
            </w:r>
            <w:r w:rsidRPr="002D0A7C">
              <w:rPr>
                <w:i/>
                <w:iCs/>
                <w:color w:val="000000" w:themeColor="text1"/>
                <w:szCs w:val="24"/>
              </w:rPr>
              <w:t>page 2</w:t>
            </w:r>
            <w:r w:rsidRPr="00926330">
              <w:rPr>
                <w:color w:val="000000" w:themeColor="text1"/>
                <w:szCs w:val="24"/>
              </w:rPr>
              <w:t xml:space="preserve">) </w:t>
            </w:r>
          </w:p>
          <w:p w14:paraId="479D2D84" w14:textId="10EE0D71" w:rsidR="005A4DD8" w:rsidRDefault="005A4DD8" w:rsidP="00926330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Community Benefits (</w:t>
            </w:r>
            <w:r w:rsidRPr="002D0A7C">
              <w:rPr>
                <w:i/>
                <w:iCs/>
                <w:color w:val="000000" w:themeColor="text1"/>
                <w:szCs w:val="24"/>
              </w:rPr>
              <w:t>page 2</w:t>
            </w:r>
            <w:r>
              <w:rPr>
                <w:color w:val="000000" w:themeColor="text1"/>
                <w:szCs w:val="24"/>
              </w:rPr>
              <w:t>)</w:t>
            </w:r>
          </w:p>
          <w:p w14:paraId="14E1DD90" w14:textId="260B0C92" w:rsidR="00926330" w:rsidRDefault="00926330" w:rsidP="00926330">
            <w:pPr>
              <w:pStyle w:val="ListParagraph"/>
              <w:numPr>
                <w:ilvl w:val="0"/>
                <w:numId w:val="11"/>
              </w:numPr>
              <w:ind w:left="360"/>
            </w:pPr>
            <w:r w:rsidRPr="00926330">
              <w:rPr>
                <w:color w:val="000000" w:themeColor="text1"/>
                <w:szCs w:val="24"/>
              </w:rPr>
              <w:t xml:space="preserve">Project contacts </w:t>
            </w:r>
            <w:r>
              <w:t>(</w:t>
            </w:r>
            <w:r w:rsidRPr="002D0A7C">
              <w:rPr>
                <w:i/>
                <w:iCs/>
              </w:rPr>
              <w:t>page 2</w:t>
            </w:r>
            <w:r>
              <w:t>)</w:t>
            </w:r>
          </w:p>
          <w:p w14:paraId="2F31A24E" w14:textId="77777777" w:rsidR="008842C4" w:rsidRDefault="008842C4" w:rsidP="008842C4">
            <w:pPr>
              <w:pStyle w:val="ListParagraph"/>
              <w:ind w:left="360"/>
            </w:pPr>
          </w:p>
          <w:p w14:paraId="37FD9AFB" w14:textId="77777777" w:rsidR="00926330" w:rsidRPr="00606114" w:rsidRDefault="00926330" w:rsidP="00926330">
            <w:pPr>
              <w:ind w:left="32"/>
              <w:rPr>
                <w:color w:val="000000" w:themeColor="text1"/>
                <w:szCs w:val="24"/>
              </w:rPr>
            </w:pPr>
          </w:p>
          <w:tbl>
            <w:tblPr>
              <w:tblStyle w:val="TableGrid"/>
              <w:tblW w:w="3718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361"/>
              <w:gridCol w:w="1357"/>
            </w:tblGrid>
            <w:tr w:rsidR="00C84E04" w:rsidRPr="00656F8C" w14:paraId="3A3A77F8" w14:textId="6656767E" w:rsidTr="00C84E04">
              <w:trPr>
                <w:trHeight w:val="832"/>
              </w:trPr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C9E178F" w14:textId="77777777" w:rsidR="00C84E04" w:rsidRPr="00DE2486" w:rsidRDefault="00C84E04" w:rsidP="00C84E04">
                  <w:pPr>
                    <w:rPr>
                      <w:b/>
                      <w:bCs/>
                      <w:color w:val="FFFFFF" w:themeColor="background1"/>
                      <w:szCs w:val="24"/>
                    </w:rPr>
                  </w:pPr>
                  <w:r w:rsidRPr="00656F8C">
                    <w:rPr>
                      <w:b/>
                      <w:bCs/>
                      <w:color w:val="FFFFFF" w:themeColor="background1"/>
                      <w:szCs w:val="24"/>
                    </w:rPr>
                    <w:t>Key Messages</w:t>
                  </w:r>
                </w:p>
              </w:tc>
              <w:tc>
                <w:tcPr>
                  <w:tcW w:w="1357" w:type="dxa"/>
                  <w:vAlign w:val="center"/>
                </w:tcPr>
                <w:p w14:paraId="1E0CAD3F" w14:textId="5A583529" w:rsidR="00C84E04" w:rsidRPr="00656F8C" w:rsidRDefault="00F06AFD" w:rsidP="00F06AF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4FC5E29" wp14:editId="79002669">
                        <wp:extent cx="400050" cy="400050"/>
                        <wp:effectExtent l="0" t="0" r="0" b="0"/>
                        <wp:docPr id="1161814532" name="Graphic 1" descr="Lights On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1814532" name="Graphic 1161814532" descr="Lights On with solid fill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457B76" w14:textId="77777777" w:rsidR="00926330" w:rsidRDefault="00926330" w:rsidP="00126BC1">
            <w:pPr>
              <w:ind w:left="32"/>
              <w:rPr>
                <w:color w:val="000000" w:themeColor="text1"/>
                <w:szCs w:val="24"/>
              </w:rPr>
            </w:pPr>
          </w:p>
          <w:p w14:paraId="2514AC73" w14:textId="1E374AC8" w:rsidR="00126BC1" w:rsidRDefault="00126BC1" w:rsidP="00126BC1">
            <w:pPr>
              <w:ind w:left="32"/>
              <w:rPr>
                <w:color w:val="000000" w:themeColor="text1"/>
                <w:szCs w:val="24"/>
              </w:rPr>
            </w:pPr>
            <w:r w:rsidRPr="00606114">
              <w:rPr>
                <w:color w:val="000000" w:themeColor="text1"/>
                <w:szCs w:val="24"/>
              </w:rPr>
              <w:t>eCounting demonstrations for ROs and staff</w:t>
            </w:r>
            <w:r>
              <w:rPr>
                <w:color w:val="000000" w:themeColor="text1"/>
                <w:szCs w:val="24"/>
              </w:rPr>
              <w:t xml:space="preserve"> have been completed</w:t>
            </w:r>
            <w:r w:rsidR="00565238">
              <w:rPr>
                <w:color w:val="000000" w:themeColor="text1"/>
                <w:szCs w:val="24"/>
              </w:rPr>
              <w:t xml:space="preserve"> successfully</w:t>
            </w:r>
            <w:r>
              <w:rPr>
                <w:color w:val="000000" w:themeColor="text1"/>
                <w:szCs w:val="24"/>
              </w:rPr>
              <w:t>.</w:t>
            </w:r>
            <w:r w:rsidRPr="00606114">
              <w:rPr>
                <w:color w:val="000000" w:themeColor="text1"/>
                <w:szCs w:val="24"/>
              </w:rPr>
              <w:t xml:space="preserve"> </w:t>
            </w:r>
          </w:p>
          <w:p w14:paraId="25289105" w14:textId="77777777" w:rsidR="00126BC1" w:rsidRPr="00606114" w:rsidRDefault="00126BC1" w:rsidP="00126BC1">
            <w:pPr>
              <w:ind w:left="32"/>
              <w:rPr>
                <w:color w:val="000000" w:themeColor="text1"/>
                <w:szCs w:val="24"/>
              </w:rPr>
            </w:pPr>
          </w:p>
          <w:p w14:paraId="20502D1B" w14:textId="5E3B5C52" w:rsidR="00126BC1" w:rsidRDefault="00126BC1" w:rsidP="00126BC1">
            <w:pPr>
              <w:ind w:left="32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The first meetings of </w:t>
            </w:r>
            <w:r w:rsidRPr="00606114">
              <w:rPr>
                <w:color w:val="000000" w:themeColor="text1"/>
                <w:szCs w:val="24"/>
              </w:rPr>
              <w:t xml:space="preserve">User Group </w:t>
            </w:r>
            <w:r w:rsidR="009E0B9D">
              <w:rPr>
                <w:color w:val="000000" w:themeColor="text1"/>
                <w:szCs w:val="24"/>
              </w:rPr>
              <w:t>were held</w:t>
            </w:r>
            <w:r>
              <w:rPr>
                <w:color w:val="000000" w:themeColor="text1"/>
                <w:szCs w:val="24"/>
              </w:rPr>
              <w:t xml:space="preserve"> in late January/ early February.</w:t>
            </w:r>
          </w:p>
          <w:p w14:paraId="17970EF5" w14:textId="77777777" w:rsidR="00DE64C4" w:rsidRDefault="00DE64C4" w:rsidP="00126BC1">
            <w:pPr>
              <w:ind w:left="32"/>
              <w:rPr>
                <w:color w:val="000000" w:themeColor="text1"/>
                <w:szCs w:val="24"/>
              </w:rPr>
            </w:pPr>
          </w:p>
          <w:p w14:paraId="4E574503" w14:textId="5EE03363" w:rsidR="00DE64C4" w:rsidRDefault="00DE64C4" w:rsidP="00126BC1">
            <w:pPr>
              <w:ind w:left="32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Print Working Group established – </w:t>
            </w:r>
            <w:r w:rsidR="002D3C9A">
              <w:rPr>
                <w:color w:val="000000" w:themeColor="text1"/>
                <w:szCs w:val="24"/>
              </w:rPr>
              <w:t>nominations</w:t>
            </w:r>
            <w:r>
              <w:rPr>
                <w:color w:val="000000" w:themeColor="text1"/>
                <w:szCs w:val="24"/>
              </w:rPr>
              <w:t xml:space="preserve"> sought for membership </w:t>
            </w:r>
            <w:r w:rsidR="002D3C9A">
              <w:rPr>
                <w:color w:val="000000" w:themeColor="text1"/>
                <w:szCs w:val="24"/>
              </w:rPr>
              <w:t>by Friday 20 February.</w:t>
            </w:r>
          </w:p>
          <w:p w14:paraId="209E519D" w14:textId="77777777" w:rsidR="002D3C9A" w:rsidRDefault="002D3C9A" w:rsidP="00126BC1">
            <w:pPr>
              <w:ind w:left="32"/>
              <w:rPr>
                <w:color w:val="000000" w:themeColor="text1"/>
                <w:szCs w:val="24"/>
              </w:rPr>
            </w:pPr>
          </w:p>
          <w:p w14:paraId="4841B8C2" w14:textId="71CB3D1D" w:rsidR="002D3C9A" w:rsidRDefault="002D3C9A" w:rsidP="00126BC1">
            <w:pPr>
              <w:ind w:left="32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Views are sought from ROs and </w:t>
            </w:r>
            <w:r w:rsidR="00384B91">
              <w:rPr>
                <w:color w:val="000000" w:themeColor="text1"/>
                <w:szCs w:val="24"/>
              </w:rPr>
              <w:t>their</w:t>
            </w:r>
            <w:r>
              <w:rPr>
                <w:color w:val="000000" w:themeColor="text1"/>
                <w:szCs w:val="24"/>
              </w:rPr>
              <w:t xml:space="preserve"> staff on accessibility issues</w:t>
            </w:r>
          </w:p>
          <w:p w14:paraId="702B1878" w14:textId="77777777" w:rsidR="00212D14" w:rsidRPr="00606114" w:rsidRDefault="00212D14" w:rsidP="00126BC1">
            <w:pPr>
              <w:ind w:left="32"/>
              <w:rPr>
                <w:color w:val="000000" w:themeColor="text1"/>
                <w:szCs w:val="24"/>
              </w:rPr>
            </w:pPr>
          </w:p>
          <w:p w14:paraId="2459E5C8" w14:textId="77777777" w:rsidR="001A6590" w:rsidRPr="00656F8C" w:rsidRDefault="001A6590" w:rsidP="001A6590">
            <w:pPr>
              <w:rPr>
                <w:szCs w:val="24"/>
              </w:rPr>
            </w:pPr>
          </w:p>
          <w:tbl>
            <w:tblPr>
              <w:tblStyle w:val="TableGrid"/>
              <w:tblW w:w="3718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1276"/>
            </w:tblGrid>
            <w:tr w:rsidR="00B77E62" w:rsidRPr="00656F8C" w14:paraId="13CE66DF" w14:textId="77777777" w:rsidTr="00CF386D">
              <w:trPr>
                <w:trHeight w:val="315"/>
              </w:trPr>
              <w:tc>
                <w:tcPr>
                  <w:tcW w:w="2442" w:type="dxa"/>
                  <w:shd w:val="clear" w:color="auto" w:fill="000000" w:themeFill="text1"/>
                  <w:vAlign w:val="center"/>
                </w:tcPr>
                <w:p w14:paraId="11DFEAF7" w14:textId="757C515E" w:rsidR="00B77E62" w:rsidRPr="00DE2486" w:rsidRDefault="00B77E62" w:rsidP="001A6590">
                  <w:pPr>
                    <w:rPr>
                      <w:color w:val="FFFFFF" w:themeColor="background1"/>
                      <w:szCs w:val="24"/>
                    </w:rPr>
                  </w:pPr>
                  <w:r w:rsidRPr="00DE2486">
                    <w:rPr>
                      <w:b/>
                      <w:bCs/>
                      <w:color w:val="FFFFFF" w:themeColor="background1"/>
                      <w:szCs w:val="24"/>
                    </w:rPr>
                    <w:t>Upcoming</w:t>
                  </w:r>
                  <w:r>
                    <w:rPr>
                      <w:b/>
                      <w:bCs/>
                      <w:color w:val="FFFFFF" w:themeColor="background1"/>
                      <w:szCs w:val="24"/>
                    </w:rPr>
                    <w:t xml:space="preserve"> </w:t>
                  </w:r>
                  <w:r w:rsidR="00297BC1">
                    <w:rPr>
                      <w:b/>
                      <w:bCs/>
                      <w:color w:val="FFFFFF" w:themeColor="background1"/>
                      <w:szCs w:val="24"/>
                    </w:rPr>
                    <w:t>dates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14:paraId="27D0E42D" w14:textId="443624B5" w:rsidR="00B77E62" w:rsidRPr="00DE2486" w:rsidRDefault="00680523" w:rsidP="00CF386D">
                  <w:pPr>
                    <w:jc w:val="center"/>
                    <w:rPr>
                      <w:color w:val="FFFFFF" w:themeColor="background1"/>
                      <w:szCs w:val="24"/>
                    </w:rPr>
                  </w:pPr>
                  <w:r>
                    <w:rPr>
                      <w:noProof/>
                      <w:color w:val="FFFFFF" w:themeColor="background1"/>
                      <w:szCs w:val="24"/>
                    </w:rPr>
                    <w:drawing>
                      <wp:inline distT="0" distB="0" distL="0" distR="0" wp14:anchorId="6C2AFDB5" wp14:editId="2EBE9453">
                        <wp:extent cx="673100" cy="673100"/>
                        <wp:effectExtent l="0" t="0" r="0" b="0"/>
                        <wp:docPr id="153200267" name="Graphic 2" descr="Monthly calendar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200267" name="Graphic 153200267" descr="Monthly calendar with solid fill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310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818EB6" w14:textId="082BD8DA" w:rsidR="000009CF" w:rsidRDefault="000009CF" w:rsidP="00126BC1">
            <w:pPr>
              <w:ind w:left="32"/>
              <w:rPr>
                <w:b/>
                <w:bCs/>
              </w:rPr>
            </w:pPr>
          </w:p>
          <w:p w14:paraId="0CDD5199" w14:textId="77777777" w:rsidR="00C77BC0" w:rsidRDefault="00C77BC0" w:rsidP="00C77BC0">
            <w:pPr>
              <w:ind w:left="32"/>
            </w:pPr>
            <w:r w:rsidRPr="00327D49">
              <w:rPr>
                <w:b/>
                <w:bCs/>
              </w:rPr>
              <w:t>4 March</w:t>
            </w:r>
            <w:r>
              <w:t xml:space="preserve"> at 14:00 (Online)</w:t>
            </w:r>
          </w:p>
          <w:p w14:paraId="2190103C" w14:textId="77777777" w:rsidR="00C77BC0" w:rsidRDefault="00C77BC0" w:rsidP="00C77BC0">
            <w:pPr>
              <w:ind w:left="32"/>
              <w:rPr>
                <w:b/>
                <w:bCs/>
              </w:rPr>
            </w:pPr>
            <w:r>
              <w:t xml:space="preserve">Meeting of </w:t>
            </w:r>
            <w:r w:rsidRPr="00FD0677">
              <w:rPr>
                <w:b/>
                <w:bCs/>
              </w:rPr>
              <w:t>Project Board</w:t>
            </w:r>
          </w:p>
          <w:p w14:paraId="2ECB835F" w14:textId="77777777" w:rsidR="00C77BC0" w:rsidRDefault="00C77BC0" w:rsidP="00C77BC0">
            <w:pPr>
              <w:ind w:left="32"/>
              <w:rPr>
                <w:b/>
                <w:bCs/>
              </w:rPr>
            </w:pPr>
          </w:p>
          <w:p w14:paraId="3D31ED45" w14:textId="14E79977" w:rsidR="00372B77" w:rsidRDefault="005B3646" w:rsidP="00126BC1">
            <w:pPr>
              <w:ind w:left="32"/>
            </w:pPr>
            <w:r>
              <w:rPr>
                <w:b/>
                <w:bCs/>
              </w:rPr>
              <w:t>7</w:t>
            </w:r>
            <w:r w:rsidR="00372B77">
              <w:rPr>
                <w:b/>
                <w:bCs/>
              </w:rPr>
              <w:t xml:space="preserve"> </w:t>
            </w:r>
            <w:r w:rsidR="00C77BC0">
              <w:rPr>
                <w:b/>
                <w:bCs/>
              </w:rPr>
              <w:t>March</w:t>
            </w:r>
            <w:r w:rsidR="00372B77">
              <w:rPr>
                <w:b/>
                <w:bCs/>
              </w:rPr>
              <w:t xml:space="preserve"> - </w:t>
            </w:r>
            <w:r w:rsidR="00372B77">
              <w:t>Deadline for nominations to Print Working Group</w:t>
            </w:r>
          </w:p>
          <w:p w14:paraId="1C5E782F" w14:textId="77777777" w:rsidR="00372B77" w:rsidRDefault="00372B77" w:rsidP="00126BC1">
            <w:pPr>
              <w:ind w:left="32"/>
              <w:rPr>
                <w:b/>
                <w:bCs/>
              </w:rPr>
            </w:pPr>
          </w:p>
          <w:p w14:paraId="3ABFA098" w14:textId="5B05ADFD" w:rsidR="00E371C3" w:rsidRPr="007033EC" w:rsidRDefault="00E371C3" w:rsidP="00126BC1">
            <w:pPr>
              <w:ind w:left="32"/>
            </w:pPr>
            <w:r>
              <w:rPr>
                <w:b/>
                <w:bCs/>
              </w:rPr>
              <w:t xml:space="preserve">TBC </w:t>
            </w:r>
            <w:r w:rsidR="007033EC">
              <w:t>(Second half of May</w:t>
            </w:r>
            <w:r w:rsidR="002A745F">
              <w:t xml:space="preserve"> - online</w:t>
            </w:r>
            <w:r w:rsidR="007033EC">
              <w:t>) User Group Meeting 2</w:t>
            </w:r>
          </w:p>
        </w:tc>
        <w:tc>
          <w:tcPr>
            <w:tcW w:w="6211" w:type="dxa"/>
          </w:tcPr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1A6590" w:rsidRPr="00656F8C" w14:paraId="48466135" w14:textId="77777777" w:rsidTr="00211A73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2D379470" w14:textId="07447CAD" w:rsidR="001A6590" w:rsidRPr="00656F8C" w:rsidRDefault="001A6590" w:rsidP="00DE2486">
                  <w:pPr>
                    <w:rPr>
                      <w:szCs w:val="24"/>
                    </w:rPr>
                  </w:pPr>
                  <w:r w:rsidRPr="001A6590">
                    <w:rPr>
                      <w:b/>
                      <w:bCs/>
                      <w:color w:val="000000" w:themeColor="text1"/>
                      <w:szCs w:val="24"/>
                    </w:rPr>
                    <w:t>eCounting Demonstrations: January 2026</w:t>
                  </w:r>
                </w:p>
              </w:tc>
            </w:tr>
          </w:tbl>
          <w:p w14:paraId="4F0C03E5" w14:textId="77777777" w:rsidR="001A6590" w:rsidRPr="00656F8C" w:rsidRDefault="001A6590" w:rsidP="001A6590">
            <w:pPr>
              <w:rPr>
                <w:szCs w:val="24"/>
              </w:rPr>
            </w:pPr>
          </w:p>
          <w:p w14:paraId="4C11FE08" w14:textId="1F18695B" w:rsidR="00126BC1" w:rsidRDefault="00126BC1" w:rsidP="00126BC1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</w:t>
            </w:r>
            <w:r w:rsidRPr="00606114">
              <w:rPr>
                <w:color w:val="000000" w:themeColor="text1"/>
                <w:szCs w:val="24"/>
              </w:rPr>
              <w:t>uccessful eCounting demonstrations for R</w:t>
            </w:r>
            <w:r>
              <w:rPr>
                <w:color w:val="000000" w:themeColor="text1"/>
                <w:szCs w:val="24"/>
              </w:rPr>
              <w:t xml:space="preserve">eturning </w:t>
            </w:r>
            <w:r w:rsidRPr="00606114">
              <w:rPr>
                <w:color w:val="000000" w:themeColor="text1"/>
                <w:szCs w:val="24"/>
              </w:rPr>
              <w:t>O</w:t>
            </w:r>
            <w:r>
              <w:rPr>
                <w:color w:val="000000" w:themeColor="text1"/>
                <w:szCs w:val="24"/>
              </w:rPr>
              <w:t>fficer</w:t>
            </w:r>
            <w:r w:rsidRPr="00606114">
              <w:rPr>
                <w:color w:val="000000" w:themeColor="text1"/>
                <w:szCs w:val="24"/>
              </w:rPr>
              <w:t xml:space="preserve">s and </w:t>
            </w:r>
            <w:r>
              <w:rPr>
                <w:color w:val="000000" w:themeColor="text1"/>
                <w:szCs w:val="24"/>
              </w:rPr>
              <w:t xml:space="preserve">their </w:t>
            </w:r>
            <w:r w:rsidRPr="00606114">
              <w:rPr>
                <w:color w:val="000000" w:themeColor="text1"/>
                <w:szCs w:val="24"/>
              </w:rPr>
              <w:t xml:space="preserve">staff </w:t>
            </w:r>
            <w:r w:rsidR="001A6590">
              <w:rPr>
                <w:color w:val="000000" w:themeColor="text1"/>
                <w:szCs w:val="24"/>
              </w:rPr>
              <w:t>were held</w:t>
            </w:r>
            <w:r w:rsidRPr="00606114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online </w:t>
            </w:r>
            <w:r w:rsidRPr="00606114">
              <w:rPr>
                <w:color w:val="000000" w:themeColor="text1"/>
                <w:szCs w:val="24"/>
              </w:rPr>
              <w:t xml:space="preserve">on </w:t>
            </w:r>
            <w:r w:rsidRPr="00606114">
              <w:rPr>
                <w:b/>
                <w:bCs/>
                <w:color w:val="000000" w:themeColor="text1"/>
                <w:szCs w:val="24"/>
              </w:rPr>
              <w:t>13-15, 20 and 21 January</w:t>
            </w:r>
            <w:r w:rsidRPr="00606114">
              <w:rPr>
                <w:color w:val="000000" w:themeColor="text1"/>
                <w:szCs w:val="24"/>
              </w:rPr>
              <w:t xml:space="preserve"> </w:t>
            </w:r>
            <w:r w:rsidRPr="00606114">
              <w:rPr>
                <w:b/>
                <w:bCs/>
                <w:color w:val="000000" w:themeColor="text1"/>
                <w:szCs w:val="24"/>
              </w:rPr>
              <w:t>2026</w:t>
            </w:r>
            <w:r>
              <w:rPr>
                <w:b/>
                <w:bCs/>
                <w:color w:val="000000" w:themeColor="text1"/>
                <w:szCs w:val="24"/>
              </w:rPr>
              <w:t>.</w:t>
            </w:r>
          </w:p>
          <w:p w14:paraId="694B615B" w14:textId="77777777" w:rsidR="00126BC1" w:rsidRDefault="00126BC1" w:rsidP="00126BC1">
            <w:pPr>
              <w:rPr>
                <w:b/>
                <w:bCs/>
                <w:color w:val="000000" w:themeColor="text1"/>
                <w:szCs w:val="24"/>
              </w:rPr>
            </w:pPr>
          </w:p>
          <w:p w14:paraId="0BE2C1D8" w14:textId="5224504A" w:rsidR="00126BC1" w:rsidRDefault="00126BC1" w:rsidP="00126BC1">
            <w:pPr>
              <w:rPr>
                <w:szCs w:val="24"/>
              </w:rPr>
            </w:pPr>
            <w:r w:rsidRPr="00C2102E">
              <w:rPr>
                <w:color w:val="000000" w:themeColor="text1"/>
                <w:szCs w:val="24"/>
              </w:rPr>
              <w:t xml:space="preserve">Joanne Campbell </w:t>
            </w:r>
            <w:r>
              <w:rPr>
                <w:color w:val="000000" w:themeColor="text1"/>
                <w:szCs w:val="24"/>
              </w:rPr>
              <w:t>from I</w:t>
            </w:r>
            <w:r w:rsidR="0004242A">
              <w:rPr>
                <w:color w:val="000000" w:themeColor="text1"/>
                <w:szCs w:val="24"/>
              </w:rPr>
              <w:t>dox</w:t>
            </w:r>
            <w:r>
              <w:rPr>
                <w:color w:val="000000" w:themeColor="text1"/>
                <w:szCs w:val="24"/>
              </w:rPr>
              <w:t xml:space="preserve"> took</w:t>
            </w:r>
            <w:r w:rsidRPr="00C2102E">
              <w:rPr>
                <w:color w:val="000000" w:themeColor="text1"/>
                <w:szCs w:val="24"/>
              </w:rPr>
              <w:t xml:space="preserve"> 10 groups of Returning Officers</w:t>
            </w:r>
            <w:r>
              <w:rPr>
                <w:color w:val="000000" w:themeColor="text1"/>
                <w:szCs w:val="24"/>
              </w:rPr>
              <w:t xml:space="preserve"> and their staff through demo counts from start to finish, explaining the changes to the current v</w:t>
            </w:r>
            <w:r>
              <w:rPr>
                <w:szCs w:val="24"/>
              </w:rPr>
              <w:t>ersion of the system.</w:t>
            </w:r>
          </w:p>
          <w:p w14:paraId="15333085" w14:textId="73FE6E67" w:rsidR="00126BC1" w:rsidRDefault="00126BC1" w:rsidP="00126BC1">
            <w:pPr>
              <w:rPr>
                <w:szCs w:val="24"/>
              </w:rPr>
            </w:pPr>
          </w:p>
          <w:p w14:paraId="67D928DE" w14:textId="1AA558E8" w:rsidR="00126BC1" w:rsidRPr="00656F8C" w:rsidRDefault="00126BC1" w:rsidP="00126BC1">
            <w:pPr>
              <w:rPr>
                <w:szCs w:val="24"/>
              </w:rPr>
            </w:pPr>
            <w:r w:rsidRPr="000C232A">
              <w:rPr>
                <w:color w:val="000000" w:themeColor="text1"/>
                <w:szCs w:val="24"/>
              </w:rPr>
              <w:t xml:space="preserve">137 members of election staff attended from all 32 </w:t>
            </w:r>
            <w:r>
              <w:rPr>
                <w:szCs w:val="24"/>
              </w:rPr>
              <w:t>Councils</w:t>
            </w:r>
            <w:r w:rsidR="003C6A88">
              <w:rPr>
                <w:szCs w:val="24"/>
              </w:rPr>
              <w:t xml:space="preserve"> and </w:t>
            </w:r>
            <w:r w:rsidR="00C80068">
              <w:rPr>
                <w:szCs w:val="24"/>
              </w:rPr>
              <w:t>t</w:t>
            </w:r>
            <w:r w:rsidR="003C6A88">
              <w:rPr>
                <w:szCs w:val="24"/>
              </w:rPr>
              <w:t>he demonstrations were all well received</w:t>
            </w:r>
            <w:r>
              <w:rPr>
                <w:szCs w:val="24"/>
              </w:rPr>
              <w:t>.</w:t>
            </w:r>
          </w:p>
          <w:p w14:paraId="1101C297" w14:textId="77777777" w:rsidR="00126BC1" w:rsidRPr="00656F8C" w:rsidRDefault="00126BC1" w:rsidP="00126BC1">
            <w:pPr>
              <w:rPr>
                <w:szCs w:val="24"/>
              </w:rPr>
            </w:pPr>
          </w:p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126BC1" w:rsidRPr="00656F8C" w14:paraId="1972AB05" w14:textId="77777777" w:rsidTr="00126BC1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0B92CA97" w14:textId="2A5BF1AF" w:rsidR="001A6590" w:rsidRPr="00656F8C" w:rsidRDefault="00126BC1" w:rsidP="00DE2486">
                  <w:pPr>
                    <w:rPr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>Initial Meeting of User Group</w:t>
                  </w:r>
                  <w:r w:rsidR="001A6590">
                    <w:rPr>
                      <w:b/>
                      <w:bCs/>
                      <w:color w:val="000000" w:themeColor="text1"/>
                      <w:szCs w:val="24"/>
                    </w:rPr>
                    <w:t>:</w:t>
                  </w:r>
                  <w:r w:rsidR="00DE2486">
                    <w:rPr>
                      <w:b/>
                      <w:bCs/>
                      <w:color w:val="000000" w:themeColor="text1"/>
                      <w:szCs w:val="24"/>
                    </w:rPr>
                    <w:t xml:space="preserve"> </w:t>
                  </w:r>
                  <w:r w:rsidR="001A6590">
                    <w:rPr>
                      <w:b/>
                      <w:bCs/>
                      <w:color w:val="000000" w:themeColor="text1"/>
                      <w:szCs w:val="24"/>
                    </w:rPr>
                    <w:t>29 Jan</w:t>
                  </w:r>
                  <w:r w:rsidR="00DE2486">
                    <w:rPr>
                      <w:b/>
                      <w:bCs/>
                      <w:color w:val="000000" w:themeColor="text1"/>
                      <w:szCs w:val="24"/>
                    </w:rPr>
                    <w:t xml:space="preserve"> / </w:t>
                  </w:r>
                  <w:r w:rsidR="001A6590">
                    <w:rPr>
                      <w:b/>
                      <w:bCs/>
                      <w:color w:val="000000" w:themeColor="text1"/>
                      <w:szCs w:val="24"/>
                    </w:rPr>
                    <w:t xml:space="preserve">3 </w:t>
                  </w:r>
                  <w:r w:rsidR="00DE2486">
                    <w:rPr>
                      <w:b/>
                      <w:bCs/>
                      <w:color w:val="000000" w:themeColor="text1"/>
                      <w:szCs w:val="24"/>
                    </w:rPr>
                    <w:t>Feb</w:t>
                  </w:r>
                </w:p>
              </w:tc>
            </w:tr>
          </w:tbl>
          <w:p w14:paraId="5F17A014" w14:textId="77777777" w:rsidR="00126BC1" w:rsidRPr="00656F8C" w:rsidRDefault="00126BC1" w:rsidP="00126BC1">
            <w:pPr>
              <w:rPr>
                <w:szCs w:val="24"/>
              </w:rPr>
            </w:pPr>
          </w:p>
          <w:p w14:paraId="28650120" w14:textId="05261D76" w:rsidR="00126BC1" w:rsidRDefault="00126BC1" w:rsidP="00126BC1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The first split meeting of the project’s User Group </w:t>
            </w:r>
            <w:r w:rsidR="002D3C9A">
              <w:rPr>
                <w:color w:val="000000" w:themeColor="text1"/>
                <w:szCs w:val="24"/>
              </w:rPr>
              <w:t>was held</w:t>
            </w:r>
            <w:r>
              <w:rPr>
                <w:color w:val="000000" w:themeColor="text1"/>
                <w:szCs w:val="24"/>
              </w:rPr>
              <w:t xml:space="preserve"> on Thursday 29 January and Tuesday 3 February</w:t>
            </w:r>
            <w:r w:rsidR="002D3C9A">
              <w:rPr>
                <w:color w:val="000000" w:themeColor="text1"/>
                <w:szCs w:val="24"/>
              </w:rPr>
              <w:t>.</w:t>
            </w:r>
          </w:p>
          <w:p w14:paraId="45E8E4A4" w14:textId="77777777" w:rsidR="00126BC1" w:rsidRDefault="00126BC1" w:rsidP="00126BC1">
            <w:pPr>
              <w:rPr>
                <w:color w:val="000000" w:themeColor="text1"/>
                <w:szCs w:val="24"/>
              </w:rPr>
            </w:pPr>
          </w:p>
          <w:p w14:paraId="12985461" w14:textId="5F270D80" w:rsidR="00126BC1" w:rsidRDefault="00126BC1" w:rsidP="00126BC1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The </w:t>
            </w:r>
            <w:r w:rsidR="002D3C9A">
              <w:rPr>
                <w:color w:val="000000" w:themeColor="text1"/>
                <w:szCs w:val="24"/>
              </w:rPr>
              <w:t xml:space="preserve">User Group </w:t>
            </w:r>
            <w:r w:rsidR="00F215ED">
              <w:rPr>
                <w:color w:val="000000" w:themeColor="text1"/>
                <w:szCs w:val="24"/>
              </w:rPr>
              <w:t>supported</w:t>
            </w:r>
            <w:r w:rsidR="00492C2E">
              <w:rPr>
                <w:color w:val="000000" w:themeColor="text1"/>
                <w:szCs w:val="24"/>
              </w:rPr>
              <w:t xml:space="preserve"> -</w:t>
            </w:r>
          </w:p>
          <w:p w14:paraId="78E9B6D2" w14:textId="77777777" w:rsidR="00126BC1" w:rsidRDefault="00126BC1" w:rsidP="00126BC1">
            <w:pPr>
              <w:rPr>
                <w:color w:val="000000" w:themeColor="text1"/>
                <w:szCs w:val="24"/>
              </w:rPr>
            </w:pPr>
          </w:p>
          <w:p w14:paraId="39178F39" w14:textId="6C786999" w:rsidR="00126BC1" w:rsidRDefault="00126BC1" w:rsidP="00126BC1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Cs w:val="24"/>
              </w:rPr>
            </w:pPr>
            <w:r w:rsidRPr="00F215ED">
              <w:rPr>
                <w:color w:val="000000" w:themeColor="text1"/>
                <w:szCs w:val="24"/>
              </w:rPr>
              <w:t>further changes to eCounting reports</w:t>
            </w:r>
          </w:p>
          <w:p w14:paraId="3A3F6FA4" w14:textId="77777777" w:rsidR="00492C2E" w:rsidRDefault="00F215ED" w:rsidP="00492C2E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changes</w:t>
            </w:r>
            <w:r w:rsidR="00492C2E">
              <w:rPr>
                <w:color w:val="000000" w:themeColor="text1"/>
                <w:szCs w:val="24"/>
              </w:rPr>
              <w:t xml:space="preserve"> to the eCounting system in relation to -  </w:t>
            </w:r>
          </w:p>
          <w:p w14:paraId="67BB9982" w14:textId="77777777" w:rsidR="00492C2E" w:rsidRDefault="00492C2E" w:rsidP="00492C2E">
            <w:pPr>
              <w:pStyle w:val="ListParagraph"/>
              <w:numPr>
                <w:ilvl w:val="1"/>
                <w:numId w:val="9"/>
              </w:numPr>
              <w:ind w:left="74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identification of scanning stations, </w:t>
            </w:r>
          </w:p>
          <w:p w14:paraId="5C6A1750" w14:textId="77777777" w:rsidR="00492C2E" w:rsidRDefault="00492C2E" w:rsidP="00492C2E">
            <w:pPr>
              <w:pStyle w:val="ListParagraph"/>
              <w:numPr>
                <w:ilvl w:val="1"/>
                <w:numId w:val="9"/>
              </w:numPr>
              <w:ind w:left="74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rewording of pop-up menus and  </w:t>
            </w:r>
          </w:p>
          <w:p w14:paraId="2FFD42CE" w14:textId="70165946" w:rsidR="00F215ED" w:rsidRDefault="00492C2E" w:rsidP="00492C2E">
            <w:pPr>
              <w:pStyle w:val="ListParagraph"/>
              <w:numPr>
                <w:ilvl w:val="1"/>
                <w:numId w:val="9"/>
              </w:numPr>
              <w:ind w:left="74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creation of a process for the extraction of postal votes found in station boxes at the count</w:t>
            </w:r>
            <w:r w:rsidR="007D6DAE">
              <w:rPr>
                <w:color w:val="000000" w:themeColor="text1"/>
                <w:szCs w:val="24"/>
              </w:rPr>
              <w:t>.</w:t>
            </w:r>
          </w:p>
          <w:p w14:paraId="0CE7085E" w14:textId="0F96691C" w:rsidR="0002617B" w:rsidRPr="00F215ED" w:rsidRDefault="0002617B" w:rsidP="0002617B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the re-establishment of the Print Working Group.</w:t>
            </w:r>
          </w:p>
          <w:p w14:paraId="57DE5E23" w14:textId="77777777" w:rsidR="00126BC1" w:rsidRDefault="00126BC1" w:rsidP="00126BC1">
            <w:pPr>
              <w:rPr>
                <w:color w:val="000000" w:themeColor="text1"/>
                <w:szCs w:val="24"/>
              </w:rPr>
            </w:pPr>
          </w:p>
          <w:p w14:paraId="66A23871" w14:textId="02761A7A" w:rsidR="00A214F4" w:rsidRDefault="00A110AE" w:rsidP="00A110AE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Returning Officers (email </w:t>
            </w:r>
            <w:r w:rsidRPr="004B2866">
              <w:rPr>
                <w:color w:val="000000" w:themeColor="text1"/>
                <w:szCs w:val="24"/>
              </w:rPr>
              <w:t xml:space="preserve">dated </w:t>
            </w:r>
            <w:r w:rsidR="00F46123" w:rsidRPr="004B2866">
              <w:rPr>
                <w:color w:val="000000" w:themeColor="text1"/>
                <w:szCs w:val="24"/>
              </w:rPr>
              <w:t>1</w:t>
            </w:r>
            <w:r w:rsidR="000D27AF" w:rsidRPr="004B2866">
              <w:rPr>
                <w:color w:val="000000" w:themeColor="text1"/>
                <w:szCs w:val="24"/>
              </w:rPr>
              <w:t>7</w:t>
            </w:r>
            <w:r w:rsidR="00F46123" w:rsidRPr="004B2866">
              <w:rPr>
                <w:color w:val="000000" w:themeColor="text1"/>
                <w:szCs w:val="24"/>
              </w:rPr>
              <w:t xml:space="preserve"> </w:t>
            </w:r>
            <w:r w:rsidRPr="004B2866">
              <w:rPr>
                <w:color w:val="000000" w:themeColor="text1"/>
                <w:szCs w:val="24"/>
              </w:rPr>
              <w:t xml:space="preserve">February) have </w:t>
            </w:r>
            <w:r>
              <w:rPr>
                <w:color w:val="000000" w:themeColor="text1"/>
                <w:szCs w:val="24"/>
              </w:rPr>
              <w:t xml:space="preserve">been asked if they wish to nominate a member of their election team to </w:t>
            </w:r>
            <w:r w:rsidR="00932FDC">
              <w:rPr>
                <w:color w:val="000000" w:themeColor="text1"/>
                <w:szCs w:val="24"/>
              </w:rPr>
              <w:t xml:space="preserve">join </w:t>
            </w:r>
            <w:r>
              <w:rPr>
                <w:color w:val="000000" w:themeColor="text1"/>
                <w:szCs w:val="24"/>
              </w:rPr>
              <w:t xml:space="preserve">the Print Working Group and responses are sought by </w:t>
            </w:r>
            <w:r w:rsidRPr="00A110AE">
              <w:rPr>
                <w:b/>
                <w:bCs/>
                <w:color w:val="000000" w:themeColor="text1"/>
                <w:szCs w:val="24"/>
              </w:rPr>
              <w:t xml:space="preserve">Friday </w:t>
            </w:r>
            <w:r w:rsidR="005B3646">
              <w:rPr>
                <w:b/>
                <w:bCs/>
                <w:color w:val="000000" w:themeColor="text1"/>
                <w:szCs w:val="24"/>
              </w:rPr>
              <w:t>7</w:t>
            </w:r>
            <w:r w:rsidRPr="00A110AE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4B2866">
              <w:rPr>
                <w:b/>
                <w:bCs/>
                <w:color w:val="000000" w:themeColor="text1"/>
                <w:szCs w:val="24"/>
              </w:rPr>
              <w:t>March</w:t>
            </w:r>
            <w:r>
              <w:rPr>
                <w:b/>
                <w:bCs/>
                <w:color w:val="000000" w:themeColor="text1"/>
                <w:szCs w:val="24"/>
              </w:rPr>
              <w:t xml:space="preserve"> 2026</w:t>
            </w:r>
            <w:r w:rsidR="00420F75">
              <w:rPr>
                <w:color w:val="000000" w:themeColor="text1"/>
                <w:szCs w:val="24"/>
              </w:rPr>
              <w:t>.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  <w:p w14:paraId="02217419" w14:textId="77777777" w:rsidR="00034600" w:rsidRDefault="00034600" w:rsidP="00A110AE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</w:p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034600" w:rsidRPr="00656F8C" w14:paraId="4BFB3D1B" w14:textId="77777777" w:rsidTr="00A92E89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586F96DB" w14:textId="4F8FA44F" w:rsidR="00034600" w:rsidRPr="00656F8C" w:rsidRDefault="0033315E" w:rsidP="00034600">
                  <w:pPr>
                    <w:rPr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>Accessible Format for</w:t>
                  </w:r>
                  <w:r w:rsidR="00034600">
                    <w:rPr>
                      <w:b/>
                      <w:bCs/>
                      <w:color w:val="000000" w:themeColor="text1"/>
                      <w:szCs w:val="24"/>
                    </w:rPr>
                    <w:t xml:space="preserve"> </w:t>
                  </w:r>
                  <w:r w:rsidR="00A71F01">
                    <w:rPr>
                      <w:b/>
                      <w:bCs/>
                      <w:color w:val="000000" w:themeColor="text1"/>
                      <w:szCs w:val="24"/>
                    </w:rPr>
                    <w:t>C</w:t>
                  </w:r>
                  <w:r w:rsidR="00034600">
                    <w:rPr>
                      <w:b/>
                      <w:bCs/>
                      <w:color w:val="000000" w:themeColor="text1"/>
                      <w:szCs w:val="24"/>
                    </w:rPr>
                    <w:t>ount reports</w:t>
                  </w:r>
                </w:p>
              </w:tc>
            </w:tr>
          </w:tbl>
          <w:p w14:paraId="006414B9" w14:textId="77777777" w:rsidR="00034600" w:rsidRPr="00656F8C" w:rsidRDefault="00034600" w:rsidP="00034600">
            <w:pPr>
              <w:rPr>
                <w:szCs w:val="24"/>
              </w:rPr>
            </w:pPr>
          </w:p>
          <w:p w14:paraId="1A7B9D81" w14:textId="77777777" w:rsidR="00034600" w:rsidRDefault="00034600" w:rsidP="0003460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Some Returning Officer staff are reporting that, when publishing eCounting reports, the accessibility of PDF reports is being queried by web teams.</w:t>
            </w:r>
          </w:p>
          <w:p w14:paraId="13561C5C" w14:textId="77777777" w:rsidR="00034600" w:rsidRDefault="00034600" w:rsidP="00034600">
            <w:pPr>
              <w:rPr>
                <w:color w:val="000000"/>
                <w:szCs w:val="24"/>
              </w:rPr>
            </w:pPr>
          </w:p>
          <w:p w14:paraId="06B46251" w14:textId="77007808" w:rsidR="00034600" w:rsidRDefault="00034600" w:rsidP="0003460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The Scottish Government team is keen to hear from Returning </w:t>
            </w:r>
            <w:r w:rsidR="00211628">
              <w:rPr>
                <w:color w:val="000000"/>
                <w:szCs w:val="24"/>
              </w:rPr>
              <w:t>O</w:t>
            </w:r>
            <w:r>
              <w:rPr>
                <w:color w:val="000000"/>
                <w:szCs w:val="24"/>
              </w:rPr>
              <w:t xml:space="preserve">fficers on this issue (see email </w:t>
            </w:r>
            <w:r w:rsidRPr="00932FDC">
              <w:rPr>
                <w:color w:val="000000" w:themeColor="text1"/>
                <w:szCs w:val="24"/>
              </w:rPr>
              <w:t xml:space="preserve">dated </w:t>
            </w:r>
            <w:r w:rsidR="00932FDC" w:rsidRPr="003975CE">
              <w:rPr>
                <w:color w:val="000000" w:themeColor="text1"/>
                <w:szCs w:val="24"/>
              </w:rPr>
              <w:t xml:space="preserve">1 </w:t>
            </w:r>
            <w:r w:rsidRPr="003975CE">
              <w:rPr>
                <w:color w:val="000000" w:themeColor="text1"/>
                <w:szCs w:val="24"/>
              </w:rPr>
              <w:t xml:space="preserve">February) </w:t>
            </w:r>
            <w:proofErr w:type="gramStart"/>
            <w:r w:rsidR="00B42722">
              <w:rPr>
                <w:color w:val="000000" w:themeColor="text1"/>
                <w:szCs w:val="24"/>
              </w:rPr>
              <w:t>in particular on</w:t>
            </w:r>
            <w:proofErr w:type="gramEnd"/>
            <w:r w:rsidR="00B42722">
              <w:rPr>
                <w:color w:val="000000" w:themeColor="text1"/>
                <w:szCs w:val="24"/>
              </w:rPr>
              <w:t xml:space="preserve"> the possible use of JSON files</w:t>
            </w:r>
            <w:r w:rsidRPr="003975CE">
              <w:rPr>
                <w:color w:val="000000" w:themeColor="text1"/>
                <w:szCs w:val="24"/>
              </w:rPr>
              <w:t xml:space="preserve"> </w:t>
            </w:r>
            <w:r w:rsidR="001B4857">
              <w:rPr>
                <w:color w:val="000000" w:themeColor="text1"/>
                <w:szCs w:val="24"/>
              </w:rPr>
              <w:t>as well as suggestions of</w:t>
            </w:r>
            <w:r w:rsidRPr="003975CE">
              <w:rPr>
                <w:color w:val="000000" w:themeColor="text1"/>
                <w:szCs w:val="24"/>
              </w:rPr>
              <w:t xml:space="preserve"> any </w:t>
            </w:r>
            <w:r w:rsidR="00EB2FA8">
              <w:rPr>
                <w:color w:val="000000" w:themeColor="text1"/>
                <w:szCs w:val="24"/>
              </w:rPr>
              <w:t xml:space="preserve">other </w:t>
            </w:r>
            <w:r w:rsidRPr="003975CE">
              <w:rPr>
                <w:color w:val="000000" w:themeColor="text1"/>
                <w:szCs w:val="24"/>
              </w:rPr>
              <w:t xml:space="preserve">formats </w:t>
            </w:r>
            <w:r>
              <w:rPr>
                <w:color w:val="000000"/>
                <w:szCs w:val="24"/>
              </w:rPr>
              <w:t xml:space="preserve">which have been suggested as a suitable alternative accessible format </w:t>
            </w:r>
            <w:r w:rsidR="00211628">
              <w:rPr>
                <w:color w:val="000000"/>
                <w:szCs w:val="24"/>
              </w:rPr>
              <w:t>for</w:t>
            </w:r>
            <w:r>
              <w:rPr>
                <w:color w:val="000000"/>
                <w:szCs w:val="24"/>
              </w:rPr>
              <w:t xml:space="preserve"> these reports.</w:t>
            </w:r>
          </w:p>
          <w:p w14:paraId="6480A8EE" w14:textId="063E27D6" w:rsidR="00034600" w:rsidRDefault="00034600" w:rsidP="00034600">
            <w:pPr>
              <w:tabs>
                <w:tab w:val="left" w:pos="3330"/>
              </w:tabs>
            </w:pPr>
          </w:p>
        </w:tc>
      </w:tr>
      <w:tr w:rsidR="00DA2886" w14:paraId="3F492FAF" w14:textId="77777777" w:rsidTr="008842C4">
        <w:trPr>
          <w:trHeight w:val="8212"/>
        </w:trPr>
        <w:tc>
          <w:tcPr>
            <w:tcW w:w="4258" w:type="dxa"/>
          </w:tcPr>
          <w:tbl>
            <w:tblPr>
              <w:tblStyle w:val="TableGrid"/>
              <w:tblW w:w="3718" w:type="dxa"/>
              <w:tblInd w:w="5" w:type="dxa"/>
              <w:tblLook w:val="04A0" w:firstRow="1" w:lastRow="0" w:firstColumn="1" w:lastColumn="0" w:noHBand="0" w:noVBand="1"/>
            </w:tblPr>
            <w:tblGrid>
              <w:gridCol w:w="2442"/>
              <w:gridCol w:w="1276"/>
            </w:tblGrid>
            <w:tr w:rsidR="008348DB" w:rsidRPr="00656F8C" w14:paraId="6E9D9876" w14:textId="77777777" w:rsidTr="002101C3">
              <w:trPr>
                <w:trHeight w:val="315"/>
              </w:trPr>
              <w:tc>
                <w:tcPr>
                  <w:tcW w:w="2442" w:type="dxa"/>
                  <w:shd w:val="clear" w:color="auto" w:fill="000000" w:themeFill="text1"/>
                  <w:vAlign w:val="center"/>
                </w:tcPr>
                <w:p w14:paraId="5D4DDC1A" w14:textId="77777777" w:rsidR="008348DB" w:rsidRPr="008348DB" w:rsidRDefault="008348DB" w:rsidP="008F7893">
                  <w:pPr>
                    <w:ind w:right="-388"/>
                    <w:rPr>
                      <w:color w:val="FFFFFF" w:themeColor="background1"/>
                      <w:szCs w:val="24"/>
                    </w:rPr>
                  </w:pPr>
                  <w:r w:rsidRPr="008348DB">
                    <w:rPr>
                      <w:b/>
                      <w:bCs/>
                      <w:color w:val="FFFFFF" w:themeColor="background1"/>
                      <w:szCs w:val="24"/>
                    </w:rPr>
                    <w:lastRenderedPageBreak/>
                    <w:t>Project Milestones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6262427D" w14:textId="6C43BE24" w:rsidR="008348DB" w:rsidRPr="00656F8C" w:rsidRDefault="002101C3" w:rsidP="008F7893">
                  <w:pPr>
                    <w:ind w:right="-388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</w:rPr>
                    <w:drawing>
                      <wp:inline distT="0" distB="0" distL="0" distR="0" wp14:anchorId="7DE26AAD" wp14:editId="23F9D322">
                        <wp:extent cx="565150" cy="565150"/>
                        <wp:effectExtent l="0" t="0" r="0" b="6350"/>
                        <wp:docPr id="72139115" name="Graphic 2" descr="Clipboard Ticked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139115" name="Graphic 72139115" descr="Clipboard Ticked with solid fill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5150" cy="565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EEEC04" w14:textId="77777777" w:rsidR="008F7893" w:rsidRPr="00656F8C" w:rsidRDefault="008F7893" w:rsidP="008F7893">
            <w:pPr>
              <w:rPr>
                <w:szCs w:val="24"/>
              </w:rPr>
            </w:pPr>
          </w:p>
          <w:p w14:paraId="4107FCCA" w14:textId="77777777" w:rsidR="008F7893" w:rsidRDefault="008F7893" w:rsidP="001A6590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Stage 1</w:t>
            </w:r>
          </w:p>
          <w:p w14:paraId="563217D4" w14:textId="77777777" w:rsidR="008F7893" w:rsidRDefault="008F7893" w:rsidP="001A6590">
            <w:pPr>
              <w:rPr>
                <w:b/>
                <w:bCs/>
                <w:color w:val="000000" w:themeColor="text1"/>
                <w:szCs w:val="24"/>
              </w:rPr>
            </w:pPr>
          </w:p>
          <w:p w14:paraId="34B164F5" w14:textId="3ADB8F4D" w:rsidR="001A6590" w:rsidRDefault="008F7893" w:rsidP="001A6590">
            <w:r w:rsidRPr="008F7893">
              <w:rPr>
                <w:color w:val="000000" w:themeColor="text1"/>
                <w:szCs w:val="24"/>
              </w:rPr>
              <w:t>20k testing - completed</w:t>
            </w:r>
            <w:r w:rsidR="001A6590" w:rsidRPr="008F7893">
              <w:rPr>
                <w:color w:val="000000" w:themeColor="text1"/>
                <w:szCs w:val="24"/>
              </w:rPr>
              <w:br/>
            </w:r>
            <w:r w:rsidR="004A270A">
              <w:t xml:space="preserve">50k testing – </w:t>
            </w:r>
            <w:r w:rsidR="00C06E0C">
              <w:t>in progress</w:t>
            </w:r>
            <w:r w:rsidR="004A270A">
              <w:t xml:space="preserve"> (February)</w:t>
            </w:r>
          </w:p>
          <w:p w14:paraId="47541F0A" w14:textId="77777777" w:rsidR="00FE261A" w:rsidRDefault="00FE261A" w:rsidP="001A6590"/>
          <w:p w14:paraId="11946382" w14:textId="73837386" w:rsidR="00FE261A" w:rsidRDefault="00926330" w:rsidP="001A6590">
            <w:r>
              <w:t xml:space="preserve">Stage 1 </w:t>
            </w:r>
            <w:r w:rsidR="00687A28">
              <w:t xml:space="preserve">is </w:t>
            </w:r>
            <w:r>
              <w:t>on</w:t>
            </w:r>
            <w:r w:rsidR="00FE261A">
              <w:t xml:space="preserve"> track for completion by end of February.</w:t>
            </w:r>
          </w:p>
          <w:p w14:paraId="758A0D72" w14:textId="77777777" w:rsidR="00FE261A" w:rsidRDefault="00FE261A" w:rsidP="001A6590"/>
          <w:p w14:paraId="71704134" w14:textId="77777777" w:rsidR="00FE261A" w:rsidRPr="00FE261A" w:rsidRDefault="00FE261A" w:rsidP="001A6590">
            <w:pPr>
              <w:rPr>
                <w:b/>
                <w:bCs/>
              </w:rPr>
            </w:pPr>
            <w:r w:rsidRPr="00FE261A">
              <w:rPr>
                <w:b/>
                <w:bCs/>
              </w:rPr>
              <w:t>Stage 2</w:t>
            </w:r>
          </w:p>
          <w:p w14:paraId="74AFD731" w14:textId="77777777" w:rsidR="00FE261A" w:rsidRDefault="00FE261A" w:rsidP="001A6590"/>
          <w:p w14:paraId="7600C77E" w14:textId="191F8D0F" w:rsidR="00FE261A" w:rsidRPr="008F7893" w:rsidRDefault="00FE261A" w:rsidP="001A6590">
            <w:r>
              <w:t>100k testing – scheduled (May)</w:t>
            </w:r>
          </w:p>
        </w:tc>
        <w:tc>
          <w:tcPr>
            <w:tcW w:w="6211" w:type="dxa"/>
          </w:tcPr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1A6590" w:rsidRPr="00656F8C" w14:paraId="0398CEDA" w14:textId="77777777" w:rsidTr="00211A73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427452C9" w14:textId="7E4C89A4" w:rsidR="001A6590" w:rsidRPr="00656F8C" w:rsidRDefault="00211628" w:rsidP="00384D5C">
                  <w:pPr>
                    <w:rPr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>eCounting Contract - Community Benefits</w:t>
                  </w:r>
                </w:p>
              </w:tc>
            </w:tr>
          </w:tbl>
          <w:p w14:paraId="18442EE8" w14:textId="77777777" w:rsidR="001A6590" w:rsidRPr="00656F8C" w:rsidRDefault="001A6590" w:rsidP="001A6590">
            <w:pPr>
              <w:rPr>
                <w:szCs w:val="24"/>
              </w:rPr>
            </w:pPr>
          </w:p>
          <w:p w14:paraId="794592F5" w14:textId="3BDF91F0" w:rsidR="00B849DA" w:rsidRPr="00384D5C" w:rsidRDefault="00384D5C" w:rsidP="00384D5C">
            <w:pPr>
              <w:pStyle w:val="ListParagraph"/>
              <w:ind w:left="36"/>
              <w:rPr>
                <w:rFonts w:cs="Arial"/>
                <w:b/>
                <w:bCs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As</w:t>
            </w:r>
            <w:r w:rsidR="00B849DA" w:rsidRPr="00384D5C">
              <w:rPr>
                <w:rFonts w:cs="Arial"/>
                <w:color w:val="000000" w:themeColor="text1"/>
                <w:szCs w:val="24"/>
              </w:rPr>
              <w:t xml:space="preserve"> part of the contract, there’s a requirement placed on the contractors to provide community benefits</w:t>
            </w:r>
            <w:r w:rsidR="00B849DA" w:rsidRPr="00384D5C">
              <w:rPr>
                <w:rFonts w:cs="Arial"/>
                <w:b/>
                <w:bCs/>
                <w:color w:val="000000" w:themeColor="text1"/>
                <w:szCs w:val="24"/>
              </w:rPr>
              <w:t>.</w:t>
            </w:r>
          </w:p>
          <w:p w14:paraId="7D23B750" w14:textId="77777777" w:rsidR="00B849DA" w:rsidRPr="00384D5C" w:rsidRDefault="00B849DA" w:rsidP="00B849DA">
            <w:pPr>
              <w:pStyle w:val="ListParagraph"/>
              <w:ind w:left="360"/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  <w:p w14:paraId="5E3C7112" w14:textId="57228D8D" w:rsidR="00B849DA" w:rsidRPr="00384D5C" w:rsidRDefault="00B849DA" w:rsidP="00384D5C">
            <w:pPr>
              <w:pStyle w:val="ListParagraph"/>
              <w:ind w:left="36"/>
              <w:rPr>
                <w:rFonts w:cs="Arial"/>
                <w:color w:val="000000" w:themeColor="text1"/>
                <w:szCs w:val="24"/>
              </w:rPr>
            </w:pPr>
            <w:r w:rsidRPr="00384D5C">
              <w:rPr>
                <w:rFonts w:cs="Arial"/>
                <w:color w:val="000000" w:themeColor="text1"/>
                <w:szCs w:val="24"/>
              </w:rPr>
              <w:t>The proposal includes some areas which could involve local authorities</w:t>
            </w:r>
            <w:r w:rsidR="00B46DA5">
              <w:rPr>
                <w:rFonts w:cs="Arial"/>
                <w:color w:val="000000" w:themeColor="text1"/>
                <w:szCs w:val="24"/>
              </w:rPr>
              <w:t>:</w:t>
            </w:r>
          </w:p>
          <w:p w14:paraId="4FCAA6DD" w14:textId="77777777" w:rsidR="00B849DA" w:rsidRPr="00384D5C" w:rsidRDefault="00B849DA" w:rsidP="00B849DA">
            <w:pPr>
              <w:pStyle w:val="ListParagraph"/>
              <w:ind w:left="360"/>
              <w:rPr>
                <w:rFonts w:cs="Arial"/>
                <w:color w:val="000000" w:themeColor="text1"/>
                <w:szCs w:val="24"/>
              </w:rPr>
            </w:pPr>
          </w:p>
          <w:p w14:paraId="783AFE0E" w14:textId="37ED721A" w:rsidR="00A92A5D" w:rsidRDefault="00B849DA" w:rsidP="004F56FE">
            <w:pPr>
              <w:pStyle w:val="ListParagraph"/>
              <w:numPr>
                <w:ilvl w:val="0"/>
                <w:numId w:val="14"/>
              </w:numPr>
              <w:tabs>
                <w:tab w:val="left" w:pos="462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color w:val="000000" w:themeColor="text1"/>
                <w:szCs w:val="24"/>
              </w:rPr>
            </w:pPr>
            <w:r w:rsidRPr="00860AE0">
              <w:rPr>
                <w:rFonts w:cs="Arial"/>
                <w:color w:val="000000" w:themeColor="text1"/>
                <w:szCs w:val="24"/>
              </w:rPr>
              <w:t xml:space="preserve">Each local authority </w:t>
            </w:r>
            <w:r w:rsidR="00384D5C" w:rsidRPr="00860AE0">
              <w:rPr>
                <w:rFonts w:cs="Arial"/>
                <w:color w:val="000000" w:themeColor="text1"/>
                <w:szCs w:val="24"/>
              </w:rPr>
              <w:t>has been asked</w:t>
            </w:r>
            <w:r w:rsidRPr="00860AE0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="00B440D6" w:rsidRPr="00860AE0">
              <w:rPr>
                <w:rFonts w:cs="Arial"/>
                <w:color w:val="000000" w:themeColor="text1"/>
                <w:szCs w:val="24"/>
              </w:rPr>
              <w:t xml:space="preserve">(email </w:t>
            </w:r>
            <w:r w:rsidR="00B440D6" w:rsidRPr="00780FF8">
              <w:rPr>
                <w:rFonts w:cs="Arial"/>
                <w:color w:val="000000" w:themeColor="text1"/>
                <w:szCs w:val="24"/>
              </w:rPr>
              <w:t xml:space="preserve">to Chief Executives </w:t>
            </w:r>
            <w:r w:rsidR="00780FF8" w:rsidRPr="00780FF8">
              <w:rPr>
                <w:rFonts w:cs="Arial"/>
                <w:color w:val="000000" w:themeColor="text1"/>
                <w:szCs w:val="24"/>
              </w:rPr>
              <w:t>dated 1</w:t>
            </w:r>
            <w:r w:rsidR="00A502B6">
              <w:rPr>
                <w:rFonts w:cs="Arial"/>
                <w:color w:val="000000" w:themeColor="text1"/>
                <w:szCs w:val="24"/>
              </w:rPr>
              <w:t>7</w:t>
            </w:r>
            <w:r w:rsidR="00B440D6" w:rsidRPr="00780FF8">
              <w:rPr>
                <w:rFonts w:cs="Arial"/>
                <w:color w:val="000000" w:themeColor="text1"/>
                <w:szCs w:val="24"/>
              </w:rPr>
              <w:t xml:space="preserve"> February) </w:t>
            </w:r>
            <w:r w:rsidRPr="00780FF8">
              <w:rPr>
                <w:rFonts w:cs="Arial"/>
                <w:color w:val="000000" w:themeColor="text1"/>
                <w:szCs w:val="24"/>
              </w:rPr>
              <w:t>to identify sch</w:t>
            </w:r>
            <w:r w:rsidRPr="00860AE0">
              <w:rPr>
                <w:rFonts w:cs="Arial"/>
                <w:color w:val="000000" w:themeColor="text1"/>
                <w:szCs w:val="24"/>
              </w:rPr>
              <w:t xml:space="preserve">ools or groups to nominate </w:t>
            </w:r>
            <w:r w:rsidR="00DD234F" w:rsidRPr="00860AE0">
              <w:rPr>
                <w:rFonts w:cs="Arial"/>
                <w:color w:val="000000" w:themeColor="text1"/>
                <w:szCs w:val="24"/>
              </w:rPr>
              <w:t>2</w:t>
            </w:r>
            <w:r w:rsidRPr="00860AE0">
              <w:rPr>
                <w:rFonts w:cs="Arial"/>
                <w:color w:val="000000" w:themeColor="text1"/>
                <w:szCs w:val="24"/>
              </w:rPr>
              <w:t xml:space="preserve"> youth ambassador</w:t>
            </w:r>
            <w:r w:rsidR="00DD234F" w:rsidRPr="00860AE0">
              <w:rPr>
                <w:rFonts w:cs="Arial"/>
                <w:color w:val="000000" w:themeColor="text1"/>
                <w:szCs w:val="24"/>
              </w:rPr>
              <w:t>s</w:t>
            </w:r>
            <w:r w:rsidRPr="00860AE0">
              <w:rPr>
                <w:rFonts w:cs="Arial"/>
                <w:color w:val="000000" w:themeColor="text1"/>
                <w:szCs w:val="24"/>
              </w:rPr>
              <w:t xml:space="preserve"> (aged 16-18)</w:t>
            </w:r>
            <w:r w:rsidR="00384D5C" w:rsidRPr="00860AE0">
              <w:rPr>
                <w:rFonts w:cs="Arial"/>
                <w:color w:val="000000" w:themeColor="text1"/>
                <w:szCs w:val="24"/>
              </w:rPr>
              <w:t>, preferably</w:t>
            </w:r>
            <w:r w:rsidRPr="00860AE0">
              <w:rPr>
                <w:rFonts w:cs="Arial"/>
                <w:color w:val="000000" w:themeColor="text1"/>
                <w:szCs w:val="24"/>
              </w:rPr>
              <w:t xml:space="preserve"> prioritising areas with low voter turnout or higher deprivation</w:t>
            </w:r>
            <w:r w:rsidR="00DD234F" w:rsidRPr="00860AE0">
              <w:rPr>
                <w:rFonts w:cs="Arial"/>
                <w:color w:val="000000" w:themeColor="text1"/>
                <w:szCs w:val="24"/>
              </w:rPr>
              <w:t>. The</w:t>
            </w:r>
            <w:r w:rsidR="00687A28">
              <w:rPr>
                <w:rFonts w:cs="Arial"/>
                <w:color w:val="000000" w:themeColor="text1"/>
                <w:szCs w:val="24"/>
              </w:rPr>
              <w:t xml:space="preserve"> Youth Ambassadors</w:t>
            </w:r>
            <w:r w:rsidRPr="00860AE0">
              <w:rPr>
                <w:rFonts w:cs="Arial"/>
                <w:color w:val="000000" w:themeColor="text1"/>
                <w:szCs w:val="24"/>
              </w:rPr>
              <w:t xml:space="preserve"> will be briefed on progress of </w:t>
            </w:r>
            <w:r w:rsidR="00687A28">
              <w:rPr>
                <w:rFonts w:cs="Arial"/>
                <w:color w:val="000000" w:themeColor="text1"/>
                <w:szCs w:val="24"/>
              </w:rPr>
              <w:t xml:space="preserve">the </w:t>
            </w:r>
            <w:r w:rsidRPr="00860AE0">
              <w:rPr>
                <w:rFonts w:cs="Arial"/>
                <w:color w:val="000000" w:themeColor="text1"/>
                <w:szCs w:val="24"/>
              </w:rPr>
              <w:t>project culminating in</w:t>
            </w:r>
            <w:r w:rsidR="00687A28">
              <w:rPr>
                <w:rFonts w:cs="Arial"/>
                <w:color w:val="000000" w:themeColor="text1"/>
                <w:szCs w:val="24"/>
              </w:rPr>
              <w:t xml:space="preserve"> an </w:t>
            </w:r>
            <w:r w:rsidRPr="00860AE0">
              <w:rPr>
                <w:rFonts w:cs="Arial"/>
                <w:color w:val="000000" w:themeColor="text1"/>
                <w:szCs w:val="24"/>
              </w:rPr>
              <w:t>invitation to their local count (subject to RO agreement).</w:t>
            </w:r>
          </w:p>
          <w:p w14:paraId="36362F29" w14:textId="77777777" w:rsidR="00A92A5D" w:rsidRDefault="00764DC0" w:rsidP="004F56FE">
            <w:pPr>
              <w:pStyle w:val="ListParagraph"/>
              <w:numPr>
                <w:ilvl w:val="0"/>
                <w:numId w:val="14"/>
              </w:numPr>
              <w:tabs>
                <w:tab w:val="left" w:pos="462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color w:val="000000" w:themeColor="text1"/>
                <w:szCs w:val="24"/>
              </w:rPr>
            </w:pPr>
            <w:r w:rsidRPr="00A92A5D">
              <w:rPr>
                <w:rFonts w:cs="Arial"/>
                <w:color w:val="000000" w:themeColor="text1"/>
                <w:szCs w:val="24"/>
              </w:rPr>
              <w:t>a</w:t>
            </w:r>
            <w:r w:rsidR="00B849DA" w:rsidRPr="00A92A5D">
              <w:rPr>
                <w:rFonts w:cs="Arial"/>
                <w:color w:val="000000" w:themeColor="text1"/>
                <w:szCs w:val="24"/>
              </w:rPr>
              <w:t>n Education pack will be produced to suppor</w:t>
            </w:r>
            <w:r w:rsidR="008842C4" w:rsidRPr="00A92A5D">
              <w:rPr>
                <w:rFonts w:cs="Arial"/>
                <w:color w:val="000000" w:themeColor="text1"/>
                <w:szCs w:val="24"/>
              </w:rPr>
              <w:t xml:space="preserve">t </w:t>
            </w:r>
            <w:r w:rsidR="00B849DA" w:rsidRPr="00A92A5D">
              <w:rPr>
                <w:rFonts w:cs="Arial"/>
                <w:color w:val="000000" w:themeColor="text1"/>
                <w:szCs w:val="24"/>
              </w:rPr>
              <w:t>engagement of young people in the election.</w:t>
            </w:r>
          </w:p>
          <w:p w14:paraId="58702AFA" w14:textId="77777777" w:rsidR="00A92A5D" w:rsidRDefault="00764DC0" w:rsidP="00860AE0">
            <w:pPr>
              <w:pStyle w:val="ListParagraph"/>
              <w:numPr>
                <w:ilvl w:val="0"/>
                <w:numId w:val="14"/>
              </w:numPr>
              <w:tabs>
                <w:tab w:val="left" w:pos="462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color w:val="000000" w:themeColor="text1"/>
                <w:szCs w:val="24"/>
              </w:rPr>
            </w:pPr>
            <w:r w:rsidRPr="00A92A5D">
              <w:rPr>
                <w:rFonts w:cs="Arial"/>
                <w:color w:val="000000" w:themeColor="text1"/>
                <w:szCs w:val="24"/>
              </w:rPr>
              <w:t>s</w:t>
            </w:r>
            <w:r w:rsidR="00B849DA" w:rsidRPr="00A92A5D">
              <w:rPr>
                <w:rFonts w:cs="Arial"/>
                <w:color w:val="000000" w:themeColor="text1"/>
                <w:szCs w:val="24"/>
              </w:rPr>
              <w:t>ix 1-week work placements during bulk testing</w:t>
            </w:r>
            <w:r w:rsidR="0011305E" w:rsidRPr="00A92A5D">
              <w:rPr>
                <w:rFonts w:cs="Arial"/>
                <w:color w:val="000000" w:themeColor="text1"/>
                <w:szCs w:val="24"/>
              </w:rPr>
              <w:t xml:space="preserve"> in August</w:t>
            </w:r>
            <w:r w:rsidRPr="00A92A5D">
              <w:rPr>
                <w:rFonts w:cs="Arial"/>
                <w:color w:val="000000" w:themeColor="text1"/>
                <w:szCs w:val="24"/>
              </w:rPr>
              <w:t>.</w:t>
            </w:r>
          </w:p>
          <w:p w14:paraId="18B2E1F0" w14:textId="12CBEB2C" w:rsidR="00A92A5D" w:rsidRDefault="00B849DA" w:rsidP="004F56FE">
            <w:pPr>
              <w:pStyle w:val="ListParagraph"/>
              <w:numPr>
                <w:ilvl w:val="0"/>
                <w:numId w:val="14"/>
              </w:numPr>
              <w:tabs>
                <w:tab w:val="left" w:pos="462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color w:val="000000" w:themeColor="text1"/>
                <w:szCs w:val="24"/>
              </w:rPr>
            </w:pPr>
            <w:r w:rsidRPr="00A92A5D">
              <w:rPr>
                <w:rFonts w:cs="Arial"/>
                <w:color w:val="000000" w:themeColor="text1"/>
                <w:szCs w:val="24"/>
              </w:rPr>
              <w:t>litter-picking events in CGI</w:t>
            </w:r>
            <w:r w:rsidR="00687A28">
              <w:rPr>
                <w:rFonts w:cs="Arial"/>
                <w:color w:val="000000" w:themeColor="text1"/>
                <w:szCs w:val="24"/>
              </w:rPr>
              <w:t>’s</w:t>
            </w:r>
            <w:r w:rsidRPr="00A92A5D">
              <w:rPr>
                <w:rFonts w:cs="Arial"/>
                <w:color w:val="000000" w:themeColor="text1"/>
                <w:szCs w:val="24"/>
              </w:rPr>
              <w:t xml:space="preserve"> Scottish base locations </w:t>
            </w:r>
            <w:r w:rsidR="00BB0456" w:rsidRPr="00A92A5D">
              <w:rPr>
                <w:rFonts w:cs="Arial"/>
                <w:color w:val="000000" w:themeColor="text1"/>
                <w:szCs w:val="24"/>
              </w:rPr>
              <w:t>(</w:t>
            </w:r>
            <w:r w:rsidRPr="00A92A5D">
              <w:rPr>
                <w:rFonts w:cs="Arial"/>
                <w:color w:val="000000" w:themeColor="text1"/>
                <w:szCs w:val="24"/>
              </w:rPr>
              <w:t>Glasgow, Edinburgh and Tweedbank</w:t>
            </w:r>
            <w:r w:rsidR="00BB0456" w:rsidRPr="00A92A5D">
              <w:rPr>
                <w:rFonts w:cs="Arial"/>
                <w:color w:val="000000" w:themeColor="text1"/>
                <w:szCs w:val="24"/>
              </w:rPr>
              <w:t>)</w:t>
            </w:r>
            <w:r w:rsidR="00860AE0" w:rsidRPr="00A92A5D">
              <w:rPr>
                <w:rFonts w:cs="Arial"/>
                <w:color w:val="000000" w:themeColor="text1"/>
                <w:szCs w:val="24"/>
              </w:rPr>
              <w:t>.</w:t>
            </w:r>
          </w:p>
          <w:p w14:paraId="276C1EA3" w14:textId="645E8220" w:rsidR="00B849DA" w:rsidRPr="00A92A5D" w:rsidRDefault="00764DC0" w:rsidP="004F56FE">
            <w:pPr>
              <w:pStyle w:val="ListParagraph"/>
              <w:numPr>
                <w:ilvl w:val="0"/>
                <w:numId w:val="14"/>
              </w:numPr>
              <w:tabs>
                <w:tab w:val="left" w:pos="462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rPr>
                <w:rFonts w:cs="Arial"/>
                <w:color w:val="000000" w:themeColor="text1"/>
                <w:szCs w:val="24"/>
              </w:rPr>
            </w:pPr>
            <w:r w:rsidRPr="00A92A5D">
              <w:rPr>
                <w:rFonts w:cs="Arial"/>
                <w:color w:val="000000" w:themeColor="text1"/>
                <w:szCs w:val="24"/>
              </w:rPr>
              <w:t>t</w:t>
            </w:r>
            <w:r w:rsidR="00B849DA" w:rsidRPr="00A92A5D">
              <w:rPr>
                <w:rFonts w:cs="Arial"/>
                <w:color w:val="000000" w:themeColor="text1"/>
                <w:szCs w:val="24"/>
              </w:rPr>
              <w:t>ree planting initiative</w:t>
            </w:r>
            <w:r w:rsidR="00704371" w:rsidRPr="00A92A5D">
              <w:rPr>
                <w:rFonts w:cs="Arial"/>
                <w:color w:val="000000" w:themeColor="text1"/>
                <w:szCs w:val="24"/>
              </w:rPr>
              <w:t>s</w:t>
            </w:r>
            <w:r w:rsidR="0093733B" w:rsidRPr="00A92A5D">
              <w:rPr>
                <w:rFonts w:cs="Arial"/>
                <w:color w:val="000000" w:themeColor="text1"/>
                <w:szCs w:val="24"/>
              </w:rPr>
              <w:t xml:space="preserve"> either</w:t>
            </w:r>
            <w:r w:rsidR="00B849DA" w:rsidRPr="00A92A5D">
              <w:rPr>
                <w:rFonts w:cs="Arial"/>
                <w:color w:val="000000" w:themeColor="text1"/>
                <w:szCs w:val="24"/>
              </w:rPr>
              <w:t xml:space="preserve"> through provision of trees for the Local Authorities to plant or a collaborative initiative between the Authority &amp; Clients.</w:t>
            </w:r>
          </w:p>
          <w:p w14:paraId="72C30950" w14:textId="763F6654" w:rsidR="00C002D2" w:rsidRPr="00126BC1" w:rsidRDefault="00C002D2" w:rsidP="00384B91">
            <w:pPr>
              <w:rPr>
                <w:color w:val="000000"/>
                <w:szCs w:val="24"/>
              </w:rPr>
            </w:pPr>
          </w:p>
        </w:tc>
      </w:tr>
    </w:tbl>
    <w:p w14:paraId="4EC76712" w14:textId="77777777" w:rsidR="00027C27" w:rsidRDefault="00027C27" w:rsidP="00126BC1"/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4110"/>
      </w:tblGrid>
      <w:tr w:rsidR="001A6590" w:rsidRPr="00656F8C" w14:paraId="31FB0BA1" w14:textId="77777777" w:rsidTr="00211A73">
        <w:trPr>
          <w:jc w:val="center"/>
        </w:trPr>
        <w:tc>
          <w:tcPr>
            <w:tcW w:w="9067" w:type="dxa"/>
            <w:gridSpan w:val="3"/>
            <w:shd w:val="clear" w:color="auto" w:fill="E7E6E6" w:themeFill="background2"/>
          </w:tcPr>
          <w:p w14:paraId="377581A3" w14:textId="77777777" w:rsidR="001A6590" w:rsidRPr="00656F8C" w:rsidRDefault="001A6590" w:rsidP="00211A73">
            <w:pPr>
              <w:tabs>
                <w:tab w:val="left" w:pos="333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656F8C">
              <w:rPr>
                <w:b/>
                <w:bCs/>
                <w:color w:val="000000" w:themeColor="text1"/>
                <w:szCs w:val="24"/>
              </w:rPr>
              <w:t>Project Team Contact Details</w:t>
            </w:r>
            <w:r w:rsidRPr="00656F8C">
              <w:rPr>
                <w:b/>
                <w:bCs/>
                <w:color w:val="000000" w:themeColor="text1"/>
                <w:szCs w:val="24"/>
              </w:rPr>
              <w:br/>
            </w:r>
          </w:p>
        </w:tc>
      </w:tr>
      <w:tr w:rsidR="001A6590" w:rsidRPr="00656F8C" w14:paraId="61CC1DD5" w14:textId="77777777" w:rsidTr="00211A73">
        <w:trPr>
          <w:jc w:val="center"/>
        </w:trPr>
        <w:tc>
          <w:tcPr>
            <w:tcW w:w="1980" w:type="dxa"/>
            <w:shd w:val="clear" w:color="auto" w:fill="E7E6E6" w:themeFill="background2"/>
          </w:tcPr>
          <w:p w14:paraId="06F9E8EC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656F8C">
              <w:rPr>
                <w:color w:val="000000" w:themeColor="text1"/>
                <w:szCs w:val="24"/>
              </w:rPr>
              <w:t>Name</w:t>
            </w:r>
          </w:p>
        </w:tc>
        <w:tc>
          <w:tcPr>
            <w:tcW w:w="2977" w:type="dxa"/>
            <w:shd w:val="clear" w:color="auto" w:fill="E7E6E6" w:themeFill="background2"/>
          </w:tcPr>
          <w:p w14:paraId="3C695983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656F8C">
              <w:rPr>
                <w:color w:val="000000" w:themeColor="text1"/>
                <w:szCs w:val="24"/>
              </w:rPr>
              <w:t>Role</w:t>
            </w:r>
          </w:p>
        </w:tc>
        <w:tc>
          <w:tcPr>
            <w:tcW w:w="4110" w:type="dxa"/>
            <w:shd w:val="clear" w:color="auto" w:fill="E7E6E6" w:themeFill="background2"/>
          </w:tcPr>
          <w:p w14:paraId="309BBDC6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656F8C">
              <w:rPr>
                <w:color w:val="000000" w:themeColor="text1"/>
                <w:szCs w:val="24"/>
              </w:rPr>
              <w:t>Contact details</w:t>
            </w:r>
          </w:p>
        </w:tc>
      </w:tr>
      <w:tr w:rsidR="001A6590" w:rsidRPr="00656F8C" w14:paraId="77FC7F01" w14:textId="77777777" w:rsidTr="00211A73">
        <w:trPr>
          <w:jc w:val="center"/>
        </w:trPr>
        <w:tc>
          <w:tcPr>
            <w:tcW w:w="1980" w:type="dxa"/>
          </w:tcPr>
          <w:p w14:paraId="6EA16A77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656F8C">
              <w:rPr>
                <w:color w:val="000000" w:themeColor="text1"/>
                <w:szCs w:val="24"/>
              </w:rPr>
              <w:t>James Newman</w:t>
            </w:r>
          </w:p>
        </w:tc>
        <w:tc>
          <w:tcPr>
            <w:tcW w:w="2977" w:type="dxa"/>
          </w:tcPr>
          <w:p w14:paraId="417E3B43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656F8C">
              <w:rPr>
                <w:color w:val="000000" w:themeColor="text1"/>
                <w:szCs w:val="24"/>
              </w:rPr>
              <w:t>Contract Manager/ Elections Policy Lead</w:t>
            </w:r>
          </w:p>
        </w:tc>
        <w:tc>
          <w:tcPr>
            <w:tcW w:w="4110" w:type="dxa"/>
          </w:tcPr>
          <w:p w14:paraId="22B43FB3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5" w:history="1">
              <w:r w:rsidRPr="00656F8C">
                <w:rPr>
                  <w:rStyle w:val="Hyperlink"/>
                  <w:color w:val="000000" w:themeColor="text1"/>
                  <w:szCs w:val="24"/>
                </w:rPr>
                <w:t>james.newman@gov.scot</w:t>
              </w:r>
            </w:hyperlink>
            <w:r w:rsidRPr="00656F8C">
              <w:rPr>
                <w:color w:val="000000" w:themeColor="text1"/>
                <w:szCs w:val="24"/>
              </w:rPr>
              <w:br/>
              <w:t>07780 900836</w:t>
            </w:r>
          </w:p>
        </w:tc>
      </w:tr>
      <w:tr w:rsidR="001A6590" w:rsidRPr="00656F8C" w14:paraId="091134CF" w14:textId="77777777" w:rsidTr="00211A73">
        <w:trPr>
          <w:jc w:val="center"/>
        </w:trPr>
        <w:tc>
          <w:tcPr>
            <w:tcW w:w="1980" w:type="dxa"/>
          </w:tcPr>
          <w:p w14:paraId="2CA1466C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656F8C">
              <w:rPr>
                <w:color w:val="000000" w:themeColor="text1"/>
                <w:szCs w:val="24"/>
              </w:rPr>
              <w:t>Liz Ure</w:t>
            </w:r>
          </w:p>
        </w:tc>
        <w:tc>
          <w:tcPr>
            <w:tcW w:w="2977" w:type="dxa"/>
          </w:tcPr>
          <w:p w14:paraId="421756DB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656F8C">
              <w:rPr>
                <w:color w:val="000000" w:themeColor="text1"/>
                <w:szCs w:val="24"/>
              </w:rPr>
              <w:t>Digital Consultant/ Technical Lead</w:t>
            </w:r>
          </w:p>
        </w:tc>
        <w:tc>
          <w:tcPr>
            <w:tcW w:w="4110" w:type="dxa"/>
          </w:tcPr>
          <w:p w14:paraId="146BDD30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6" w:history="1">
              <w:r w:rsidRPr="00656F8C">
                <w:rPr>
                  <w:rStyle w:val="Hyperlink"/>
                  <w:color w:val="000000" w:themeColor="text1"/>
                  <w:szCs w:val="24"/>
                </w:rPr>
                <w:t>liz.ure@gov.scot</w:t>
              </w:r>
            </w:hyperlink>
            <w:r w:rsidRPr="00656F8C">
              <w:rPr>
                <w:color w:val="000000" w:themeColor="text1"/>
                <w:szCs w:val="24"/>
              </w:rPr>
              <w:br/>
              <w:t>07769 239206</w:t>
            </w:r>
          </w:p>
        </w:tc>
      </w:tr>
      <w:tr w:rsidR="001A6590" w:rsidRPr="00656F8C" w14:paraId="720DC3EB" w14:textId="77777777" w:rsidTr="00211A73">
        <w:trPr>
          <w:jc w:val="center"/>
        </w:trPr>
        <w:tc>
          <w:tcPr>
            <w:tcW w:w="1980" w:type="dxa"/>
          </w:tcPr>
          <w:p w14:paraId="7423AFC7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656F8C">
              <w:rPr>
                <w:color w:val="000000" w:themeColor="text1"/>
                <w:szCs w:val="24"/>
              </w:rPr>
              <w:t>Mike Melville</w:t>
            </w:r>
          </w:p>
        </w:tc>
        <w:tc>
          <w:tcPr>
            <w:tcW w:w="2977" w:type="dxa"/>
          </w:tcPr>
          <w:p w14:paraId="181B698B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656F8C">
              <w:rPr>
                <w:color w:val="000000" w:themeColor="text1"/>
                <w:szCs w:val="24"/>
              </w:rPr>
              <w:t>eCounting Project Manager</w:t>
            </w:r>
          </w:p>
        </w:tc>
        <w:tc>
          <w:tcPr>
            <w:tcW w:w="4110" w:type="dxa"/>
          </w:tcPr>
          <w:p w14:paraId="6EACC3E6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7" w:history="1">
              <w:r w:rsidRPr="00656F8C">
                <w:rPr>
                  <w:rStyle w:val="Hyperlink"/>
                  <w:color w:val="000000" w:themeColor="text1"/>
                  <w:szCs w:val="24"/>
                </w:rPr>
                <w:t>mike.melville@gov.scot</w:t>
              </w:r>
            </w:hyperlink>
          </w:p>
          <w:p w14:paraId="74E4368D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656F8C">
              <w:rPr>
                <w:color w:val="000000" w:themeColor="text1"/>
                <w:szCs w:val="24"/>
              </w:rPr>
              <w:t>07471 799630</w:t>
            </w:r>
          </w:p>
        </w:tc>
      </w:tr>
      <w:tr w:rsidR="001A6590" w:rsidRPr="00656F8C" w14:paraId="20F7A5EC" w14:textId="77777777" w:rsidTr="00211A73">
        <w:trPr>
          <w:jc w:val="center"/>
        </w:trPr>
        <w:tc>
          <w:tcPr>
            <w:tcW w:w="1980" w:type="dxa"/>
          </w:tcPr>
          <w:p w14:paraId="15220296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656F8C">
              <w:rPr>
                <w:color w:val="000000" w:themeColor="text1"/>
                <w:szCs w:val="24"/>
              </w:rPr>
              <w:t>Dougie McGregor</w:t>
            </w:r>
          </w:p>
        </w:tc>
        <w:tc>
          <w:tcPr>
            <w:tcW w:w="2977" w:type="dxa"/>
          </w:tcPr>
          <w:p w14:paraId="54CA03D7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656F8C">
              <w:rPr>
                <w:color w:val="000000" w:themeColor="text1"/>
                <w:szCs w:val="24"/>
              </w:rPr>
              <w:t>Local Government Liaison/ EMB representative</w:t>
            </w:r>
          </w:p>
        </w:tc>
        <w:tc>
          <w:tcPr>
            <w:tcW w:w="4110" w:type="dxa"/>
          </w:tcPr>
          <w:p w14:paraId="650236A8" w14:textId="77777777" w:rsidR="001A6590" w:rsidRPr="00656F8C" w:rsidRDefault="001A6590" w:rsidP="00211A73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8" w:history="1">
              <w:r w:rsidRPr="00656F8C">
                <w:rPr>
                  <w:rStyle w:val="Hyperlink"/>
                  <w:color w:val="000000" w:themeColor="text1"/>
                  <w:szCs w:val="24"/>
                </w:rPr>
                <w:t>dougie.mcgregor@edinburgh.gov.uk</w:t>
              </w:r>
            </w:hyperlink>
            <w:r w:rsidRPr="00656F8C">
              <w:rPr>
                <w:color w:val="000000" w:themeColor="text1"/>
                <w:szCs w:val="24"/>
              </w:rPr>
              <w:br/>
              <w:t>07938 978619</w:t>
            </w:r>
          </w:p>
        </w:tc>
      </w:tr>
    </w:tbl>
    <w:p w14:paraId="690A1672" w14:textId="77777777" w:rsidR="001A6590" w:rsidRPr="009B7615" w:rsidRDefault="001A6590" w:rsidP="00126BC1"/>
    <w:sectPr w:rsidR="001A6590" w:rsidRPr="009B7615" w:rsidSect="001A6590">
      <w:headerReference w:type="default" r:id="rId19"/>
      <w:footerReference w:type="default" r:id="rId20"/>
      <w:pgSz w:w="11906" w:h="16838" w:code="9"/>
      <w:pgMar w:top="1440" w:right="991" w:bottom="127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2EB1" w14:textId="77777777" w:rsidR="00455209" w:rsidRDefault="00455209" w:rsidP="0004242A">
      <w:r>
        <w:separator/>
      </w:r>
    </w:p>
  </w:endnote>
  <w:endnote w:type="continuationSeparator" w:id="0">
    <w:p w14:paraId="64676EA1" w14:textId="77777777" w:rsidR="00455209" w:rsidRDefault="00455209" w:rsidP="0004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FD07" w14:textId="5BD3D69D" w:rsidR="00B01DA7" w:rsidRDefault="00B01DA7">
    <w:pPr>
      <w:pStyle w:val="Footer"/>
    </w:pPr>
    <w:r>
      <w:rPr>
        <w:noProof/>
      </w:rPr>
      <w:drawing>
        <wp:inline distT="0" distB="0" distL="0" distR="0" wp14:anchorId="68DD2518" wp14:editId="06E4F552">
          <wp:extent cx="6192520" cy="481330"/>
          <wp:effectExtent l="0" t="0" r="0" b="0"/>
          <wp:docPr id="161854638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0DDF" w14:textId="77777777" w:rsidR="00455209" w:rsidRDefault="00455209" w:rsidP="0004242A">
      <w:r>
        <w:separator/>
      </w:r>
    </w:p>
  </w:footnote>
  <w:footnote w:type="continuationSeparator" w:id="0">
    <w:p w14:paraId="1592C262" w14:textId="77777777" w:rsidR="00455209" w:rsidRDefault="00455209" w:rsidP="0004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75DC" w14:textId="35EDFF15" w:rsidR="0004242A" w:rsidRDefault="0004242A" w:rsidP="0004242A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5F9536" wp14:editId="3598F079">
              <wp:simplePos x="0" y="0"/>
              <wp:positionH relativeFrom="margin">
                <wp:align>left</wp:align>
              </wp:positionH>
              <wp:positionV relativeFrom="paragraph">
                <wp:posOffset>172720</wp:posOffset>
              </wp:positionV>
              <wp:extent cx="3651250" cy="140462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F9BDF4" w14:textId="10BA1D61" w:rsidR="0004242A" w:rsidRPr="00E56C19" w:rsidRDefault="0004242A" w:rsidP="0004242A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E56C1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Bulletin No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2</w:t>
                          </w:r>
                          <w:r w:rsidRPr="00E56C1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Pr="002874C7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(</w:t>
                          </w:r>
                          <w:r w:rsidR="009C0DA9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Febr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uary 2026</w:t>
                          </w:r>
                          <w:r w:rsidRPr="002874C7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5F95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3.6pt;width:287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" stroked="f">
              <v:textbox style="mso-fit-shape-to-text:t">
                <w:txbxContent>
                  <w:p w14:paraId="71F9BDF4" w14:textId="10BA1D61" w:rsidR="0004242A" w:rsidRPr="00E56C19" w:rsidRDefault="0004242A" w:rsidP="0004242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E56C19">
                      <w:rPr>
                        <w:b/>
                        <w:bCs/>
                        <w:sz w:val="36"/>
                        <w:szCs w:val="36"/>
                      </w:rPr>
                      <w:t xml:space="preserve">Bulletin No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2</w:t>
                    </w:r>
                    <w:r w:rsidRPr="00E56C19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Pr="002874C7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(</w:t>
                    </w:r>
                    <w:r w:rsidR="009C0DA9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Febr</w:t>
                    </w:r>
                    <w:r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uary 2026</w:t>
                    </w:r>
                    <w:r w:rsidRPr="002874C7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62C55278" wp14:editId="46F9C1E6">
          <wp:extent cx="1857375" cy="616630"/>
          <wp:effectExtent l="0" t="0" r="0" b="0"/>
          <wp:docPr id="328259767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326684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1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3E5C2A" w14:textId="77777777" w:rsidR="0004242A" w:rsidRDefault="0004242A" w:rsidP="000424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E226B1C"/>
    <w:multiLevelType w:val="hybridMultilevel"/>
    <w:tmpl w:val="6DB65A7C"/>
    <w:lvl w:ilvl="0" w:tplc="8758CA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5B23"/>
    <w:multiLevelType w:val="hybridMultilevel"/>
    <w:tmpl w:val="430A447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387DFD"/>
    <w:multiLevelType w:val="hybridMultilevel"/>
    <w:tmpl w:val="633E9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1E0301"/>
    <w:multiLevelType w:val="hybridMultilevel"/>
    <w:tmpl w:val="D814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C5FAD"/>
    <w:multiLevelType w:val="hybridMultilevel"/>
    <w:tmpl w:val="8C38DA90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6" w15:restartNumberingAfterBreak="0">
    <w:nsid w:val="53687D56"/>
    <w:multiLevelType w:val="hybridMultilevel"/>
    <w:tmpl w:val="8B747106"/>
    <w:lvl w:ilvl="0" w:tplc="08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7" w15:restartNumberingAfterBreak="0">
    <w:nsid w:val="62AC3988"/>
    <w:multiLevelType w:val="hybridMultilevel"/>
    <w:tmpl w:val="AED49A82"/>
    <w:lvl w:ilvl="0" w:tplc="364C86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C553CF"/>
    <w:multiLevelType w:val="hybridMultilevel"/>
    <w:tmpl w:val="EAA21004"/>
    <w:lvl w:ilvl="0" w:tplc="08090003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227227362">
    <w:abstractNumId w:val="8"/>
  </w:num>
  <w:num w:numId="2" w16cid:durableId="890312402">
    <w:abstractNumId w:val="0"/>
  </w:num>
  <w:num w:numId="3" w16cid:durableId="827865034">
    <w:abstractNumId w:val="0"/>
  </w:num>
  <w:num w:numId="4" w16cid:durableId="339553188">
    <w:abstractNumId w:val="0"/>
  </w:num>
  <w:num w:numId="5" w16cid:durableId="82919598">
    <w:abstractNumId w:val="8"/>
  </w:num>
  <w:num w:numId="6" w16cid:durableId="283198291">
    <w:abstractNumId w:val="0"/>
  </w:num>
  <w:num w:numId="7" w16cid:durableId="1170680976">
    <w:abstractNumId w:val="4"/>
  </w:num>
  <w:num w:numId="8" w16cid:durableId="585960091">
    <w:abstractNumId w:val="7"/>
  </w:num>
  <w:num w:numId="9" w16cid:durableId="622154381">
    <w:abstractNumId w:val="2"/>
  </w:num>
  <w:num w:numId="10" w16cid:durableId="716011993">
    <w:abstractNumId w:val="1"/>
  </w:num>
  <w:num w:numId="11" w16cid:durableId="1409965520">
    <w:abstractNumId w:val="5"/>
  </w:num>
  <w:num w:numId="12" w16cid:durableId="1923443179">
    <w:abstractNumId w:val="3"/>
  </w:num>
  <w:num w:numId="13" w16cid:durableId="1920825501">
    <w:abstractNumId w:val="9"/>
  </w:num>
  <w:num w:numId="14" w16cid:durableId="426540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F4"/>
    <w:rsid w:val="000009CF"/>
    <w:rsid w:val="0002617B"/>
    <w:rsid w:val="00027C27"/>
    <w:rsid w:val="00034600"/>
    <w:rsid w:val="0004242A"/>
    <w:rsid w:val="000A73CF"/>
    <w:rsid w:val="000B7D72"/>
    <w:rsid w:val="000C0CF4"/>
    <w:rsid w:val="000C232A"/>
    <w:rsid w:val="000C48D8"/>
    <w:rsid w:val="000D27AF"/>
    <w:rsid w:val="000D61A8"/>
    <w:rsid w:val="0011305E"/>
    <w:rsid w:val="00126BC1"/>
    <w:rsid w:val="001A6590"/>
    <w:rsid w:val="001B4857"/>
    <w:rsid w:val="001F73A3"/>
    <w:rsid w:val="002101C3"/>
    <w:rsid w:val="00211628"/>
    <w:rsid w:val="00212D14"/>
    <w:rsid w:val="00213E94"/>
    <w:rsid w:val="00227891"/>
    <w:rsid w:val="00234961"/>
    <w:rsid w:val="00281579"/>
    <w:rsid w:val="00297BC1"/>
    <w:rsid w:val="002A745F"/>
    <w:rsid w:val="002C686E"/>
    <w:rsid w:val="002D0A7C"/>
    <w:rsid w:val="002D3C9A"/>
    <w:rsid w:val="00306C61"/>
    <w:rsid w:val="00317A06"/>
    <w:rsid w:val="00317B81"/>
    <w:rsid w:val="00327D49"/>
    <w:rsid w:val="0033315E"/>
    <w:rsid w:val="00372B77"/>
    <w:rsid w:val="0037582B"/>
    <w:rsid w:val="00384B91"/>
    <w:rsid w:val="00384D5C"/>
    <w:rsid w:val="003975CE"/>
    <w:rsid w:val="003C6A88"/>
    <w:rsid w:val="003E2E6C"/>
    <w:rsid w:val="003F2AC8"/>
    <w:rsid w:val="00416983"/>
    <w:rsid w:val="00420F75"/>
    <w:rsid w:val="004359CC"/>
    <w:rsid w:val="00443E3E"/>
    <w:rsid w:val="00455209"/>
    <w:rsid w:val="00455676"/>
    <w:rsid w:val="00492C2E"/>
    <w:rsid w:val="004A270A"/>
    <w:rsid w:val="004B2866"/>
    <w:rsid w:val="004C07BA"/>
    <w:rsid w:val="004F56FE"/>
    <w:rsid w:val="00565238"/>
    <w:rsid w:val="005A4DD8"/>
    <w:rsid w:val="005B274B"/>
    <w:rsid w:val="005B3646"/>
    <w:rsid w:val="005F2B29"/>
    <w:rsid w:val="00605733"/>
    <w:rsid w:val="00625BBF"/>
    <w:rsid w:val="00676A7F"/>
    <w:rsid w:val="00680523"/>
    <w:rsid w:val="00687A28"/>
    <w:rsid w:val="006B76A0"/>
    <w:rsid w:val="00702F59"/>
    <w:rsid w:val="007033EC"/>
    <w:rsid w:val="00704371"/>
    <w:rsid w:val="00714C8B"/>
    <w:rsid w:val="00717ADE"/>
    <w:rsid w:val="00764DC0"/>
    <w:rsid w:val="00780FF8"/>
    <w:rsid w:val="00783D96"/>
    <w:rsid w:val="007D6DAE"/>
    <w:rsid w:val="008348DB"/>
    <w:rsid w:val="00857548"/>
    <w:rsid w:val="00860AE0"/>
    <w:rsid w:val="008842C4"/>
    <w:rsid w:val="008F7893"/>
    <w:rsid w:val="00926330"/>
    <w:rsid w:val="00932FDC"/>
    <w:rsid w:val="0093733B"/>
    <w:rsid w:val="00991876"/>
    <w:rsid w:val="009B22D0"/>
    <w:rsid w:val="009B7615"/>
    <w:rsid w:val="009C0DA9"/>
    <w:rsid w:val="009E0B9D"/>
    <w:rsid w:val="00A110AE"/>
    <w:rsid w:val="00A177F5"/>
    <w:rsid w:val="00A214F4"/>
    <w:rsid w:val="00A502B6"/>
    <w:rsid w:val="00A66BD2"/>
    <w:rsid w:val="00A71F01"/>
    <w:rsid w:val="00A92A5D"/>
    <w:rsid w:val="00AF4FE0"/>
    <w:rsid w:val="00B01DA7"/>
    <w:rsid w:val="00B23023"/>
    <w:rsid w:val="00B23070"/>
    <w:rsid w:val="00B42722"/>
    <w:rsid w:val="00B440D6"/>
    <w:rsid w:val="00B46DA5"/>
    <w:rsid w:val="00B51BDC"/>
    <w:rsid w:val="00B561C0"/>
    <w:rsid w:val="00B773CE"/>
    <w:rsid w:val="00B77E62"/>
    <w:rsid w:val="00B849DA"/>
    <w:rsid w:val="00BB0456"/>
    <w:rsid w:val="00BB1108"/>
    <w:rsid w:val="00BD2A1B"/>
    <w:rsid w:val="00C002D2"/>
    <w:rsid w:val="00C06E0C"/>
    <w:rsid w:val="00C55B5D"/>
    <w:rsid w:val="00C70E8C"/>
    <w:rsid w:val="00C77BC0"/>
    <w:rsid w:val="00C80068"/>
    <w:rsid w:val="00C84E04"/>
    <w:rsid w:val="00C91823"/>
    <w:rsid w:val="00CA7716"/>
    <w:rsid w:val="00CF386D"/>
    <w:rsid w:val="00D008AB"/>
    <w:rsid w:val="00D61986"/>
    <w:rsid w:val="00DA2886"/>
    <w:rsid w:val="00DC3298"/>
    <w:rsid w:val="00DD234F"/>
    <w:rsid w:val="00DE2486"/>
    <w:rsid w:val="00DE64C4"/>
    <w:rsid w:val="00DE6C2A"/>
    <w:rsid w:val="00E33457"/>
    <w:rsid w:val="00E371C3"/>
    <w:rsid w:val="00E97758"/>
    <w:rsid w:val="00EB2FA8"/>
    <w:rsid w:val="00EE6491"/>
    <w:rsid w:val="00F06AFD"/>
    <w:rsid w:val="00F215ED"/>
    <w:rsid w:val="00F26F46"/>
    <w:rsid w:val="00F46123"/>
    <w:rsid w:val="00F96C13"/>
    <w:rsid w:val="00FA4BC1"/>
    <w:rsid w:val="00FB7366"/>
    <w:rsid w:val="00FD0677"/>
    <w:rsid w:val="00FD3CD8"/>
    <w:rsid w:val="00FE261A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E0515"/>
  <w15:chartTrackingRefBased/>
  <w15:docId w15:val="{D30E354A-A42C-476A-95FE-96588902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C1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214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4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4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4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4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4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4F4"/>
    <w:rPr>
      <w:rFonts w:eastAsiaTheme="majorEastAsia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4F4"/>
    <w:rPr>
      <w:rFonts w:eastAsiaTheme="majorEastAsia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4F4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4F4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4F4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4F4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21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4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4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4F4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A21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4F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4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4F4"/>
    <w:rPr>
      <w:rFonts w:ascii="Arial" w:hAnsi="Arial" w:cs="Times New Roman"/>
      <w:i/>
      <w:iCs/>
      <w:color w:val="2E74B5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214F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21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6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hyperlink" Target="mailto:dougie.mcgregor@edinburgh.gov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yperlink" Target="mailto:mike.melville@gov.scot" TargetMode="External"/><Relationship Id="rId2" Type="http://schemas.openxmlformats.org/officeDocument/2006/relationships/styles" Target="styles.xml"/><Relationship Id="rId16" Type="http://schemas.openxmlformats.org/officeDocument/2006/relationships/hyperlink" Target="mailto:liz.ure@gov.sco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james.newman@gov.scot" TargetMode="External"/><Relationship Id="rId10" Type="http://schemas.openxmlformats.org/officeDocument/2006/relationships/image" Target="media/image4.sv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3525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Melville</dc:creator>
  <cp:keywords/>
  <dc:description/>
  <cp:lastModifiedBy>Chris Highcock</cp:lastModifiedBy>
  <cp:revision>2</cp:revision>
  <cp:lastPrinted>2026-02-20T16:57:00Z</cp:lastPrinted>
  <dcterms:created xsi:type="dcterms:W3CDTF">2026-02-20T17:04:00Z</dcterms:created>
  <dcterms:modified xsi:type="dcterms:W3CDTF">2026-02-20T17:04:00Z</dcterms:modified>
</cp:coreProperties>
</file>