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ABD8" w14:textId="77777777" w:rsidR="00B22E66" w:rsidRDefault="001E1E39" w:rsidP="00B22E66">
      <w:pPr>
        <w:jc w:val="center"/>
        <w:rPr>
          <w:rFonts w:ascii="Calibri" w:hAnsi="Calibri" w:cs="Arial"/>
          <w:b/>
          <w:bCs/>
          <w:sz w:val="52"/>
          <w:szCs w:val="24"/>
        </w:rPr>
      </w:pPr>
      <w:r>
        <w:rPr>
          <w:rFonts w:ascii="Calibri" w:hAnsi="Calibri" w:cs="Arial"/>
          <w:b/>
          <w:bCs/>
          <w:noProof/>
          <w:sz w:val="52"/>
          <w:szCs w:val="24"/>
        </w:rPr>
        <w:drawing>
          <wp:inline distT="0" distB="0" distL="0" distR="0" wp14:anchorId="22149593" wp14:editId="219BCE8B">
            <wp:extent cx="5745480" cy="85471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8">
                      <a:extLst>
                        <a:ext uri="{28A0092B-C50C-407E-A947-70E740481C1C}">
                          <a14:useLocalDpi xmlns:a14="http://schemas.microsoft.com/office/drawing/2010/main" val="0"/>
                        </a:ext>
                      </a:extLst>
                    </a:blip>
                    <a:stretch>
                      <a:fillRect/>
                    </a:stretch>
                  </pic:blipFill>
                  <pic:spPr>
                    <a:xfrm>
                      <a:off x="0" y="0"/>
                      <a:ext cx="5745480" cy="854710"/>
                    </a:xfrm>
                    <a:prstGeom prst="rect">
                      <a:avLst/>
                    </a:prstGeom>
                  </pic:spPr>
                </pic:pic>
              </a:graphicData>
            </a:graphic>
          </wp:inline>
        </w:drawing>
      </w:r>
    </w:p>
    <w:p w14:paraId="6B31D55A" w14:textId="166ACA32" w:rsidR="00FD5752" w:rsidRPr="00FC44A7" w:rsidRDefault="00EE35FF" w:rsidP="00307AC0">
      <w:pPr>
        <w:spacing w:after="0" w:line="240" w:lineRule="auto"/>
        <w:jc w:val="center"/>
        <w:rPr>
          <w:rFonts w:ascii="Calibri" w:hAnsi="Calibri" w:cs="Arial"/>
          <w:sz w:val="36"/>
          <w:szCs w:val="36"/>
          <w:lang w:eastAsia="en-GB"/>
        </w:rPr>
      </w:pPr>
      <w:bookmarkStart w:id="0" w:name="_Hlk19796758"/>
      <w:r w:rsidRPr="00FC44A7">
        <w:rPr>
          <w:rFonts w:ascii="Calibri" w:hAnsi="Calibri" w:cs="Arial"/>
          <w:sz w:val="36"/>
          <w:szCs w:val="36"/>
          <w:lang w:eastAsia="en-GB"/>
        </w:rPr>
        <w:t>2</w:t>
      </w:r>
      <w:r w:rsidR="00563755">
        <w:rPr>
          <w:rFonts w:ascii="Calibri" w:hAnsi="Calibri" w:cs="Arial"/>
          <w:sz w:val="36"/>
          <w:szCs w:val="36"/>
          <w:lang w:eastAsia="en-GB"/>
        </w:rPr>
        <w:t xml:space="preserve">4 April </w:t>
      </w:r>
      <w:r w:rsidRPr="00FC44A7">
        <w:rPr>
          <w:rFonts w:ascii="Calibri" w:hAnsi="Calibri" w:cs="Arial"/>
          <w:sz w:val="36"/>
          <w:szCs w:val="36"/>
          <w:lang w:eastAsia="en-GB"/>
        </w:rPr>
        <w:t>2025</w:t>
      </w:r>
      <w:r w:rsidR="00F0294A" w:rsidRPr="00FC44A7">
        <w:rPr>
          <w:rFonts w:ascii="Calibri" w:hAnsi="Calibri" w:cs="Arial"/>
          <w:sz w:val="36"/>
          <w:szCs w:val="36"/>
          <w:lang w:eastAsia="en-GB"/>
        </w:rPr>
        <w:t xml:space="preserve"> </w:t>
      </w:r>
      <w:r w:rsidR="00563755" w:rsidRPr="00FC44A7">
        <w:rPr>
          <w:rFonts w:ascii="Calibri" w:hAnsi="Calibri" w:cs="Arial"/>
          <w:sz w:val="36"/>
          <w:szCs w:val="36"/>
          <w:lang w:eastAsia="en-GB"/>
        </w:rPr>
        <w:t>2PM</w:t>
      </w:r>
      <w:r w:rsidR="00563755" w:rsidRPr="00FC44A7">
        <w:rPr>
          <w:rFonts w:ascii="Calibri" w:hAnsi="Calibri" w:cs="Arial"/>
          <w:sz w:val="36"/>
          <w:szCs w:val="36"/>
          <w:lang w:eastAsia="en-GB"/>
        </w:rPr>
        <w:t xml:space="preserve"> </w:t>
      </w:r>
      <w:r w:rsidR="00F0294A" w:rsidRPr="00FC44A7">
        <w:rPr>
          <w:rFonts w:ascii="Calibri" w:hAnsi="Calibri" w:cs="Arial"/>
          <w:sz w:val="36"/>
          <w:szCs w:val="36"/>
          <w:lang w:eastAsia="en-GB"/>
        </w:rPr>
        <w:t>Action Note</w:t>
      </w:r>
      <w:r w:rsidR="00563755">
        <w:rPr>
          <w:rFonts w:ascii="Calibri" w:hAnsi="Calibri" w:cs="Arial"/>
          <w:sz w:val="36"/>
          <w:szCs w:val="36"/>
          <w:lang w:eastAsia="en-GB"/>
        </w:rPr>
        <w:t xml:space="preserve"> of Meeting </w:t>
      </w:r>
      <w:r w:rsidR="00F0294A" w:rsidRPr="00FC44A7">
        <w:rPr>
          <w:rFonts w:ascii="Calibri" w:hAnsi="Calibri" w:cs="Arial"/>
          <w:sz w:val="36"/>
          <w:szCs w:val="36"/>
          <w:lang w:eastAsia="en-GB"/>
        </w:rPr>
        <w:t xml:space="preserve"> </w:t>
      </w:r>
    </w:p>
    <w:p w14:paraId="28B5F22B" w14:textId="77777777" w:rsidR="00854097" w:rsidRPr="0080131A" w:rsidRDefault="00854097" w:rsidP="00307AC0">
      <w:pPr>
        <w:spacing w:after="0" w:line="240" w:lineRule="auto"/>
        <w:jc w:val="center"/>
        <w:rPr>
          <w:rFonts w:ascii="Calibri" w:hAnsi="Calibri" w:cs="Arial"/>
          <w:bCs/>
          <w:sz w:val="24"/>
          <w:szCs w:val="24"/>
        </w:rPr>
      </w:pPr>
    </w:p>
    <w:tbl>
      <w:tblPr>
        <w:tblStyle w:val="TableGrid"/>
        <w:tblW w:w="14709" w:type="dxa"/>
        <w:tblInd w:w="-113" w:type="dxa"/>
        <w:tblLook w:val="04A0" w:firstRow="1" w:lastRow="0" w:firstColumn="1" w:lastColumn="0" w:noHBand="0" w:noVBand="1"/>
      </w:tblPr>
      <w:tblGrid>
        <w:gridCol w:w="2459"/>
        <w:gridCol w:w="12250"/>
      </w:tblGrid>
      <w:tr w:rsidR="00335827" w14:paraId="748C9EF8" w14:textId="77777777" w:rsidTr="00563755">
        <w:tc>
          <w:tcPr>
            <w:tcW w:w="2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0"/>
          <w:p w14:paraId="36F2F33A" w14:textId="20BB33C9" w:rsidR="00335827" w:rsidRPr="00335827" w:rsidRDefault="00335827" w:rsidP="00B22E66">
            <w:pPr>
              <w:tabs>
                <w:tab w:val="left" w:pos="709"/>
              </w:tabs>
              <w:spacing w:before="120" w:after="240"/>
              <w:rPr>
                <w:rFonts w:ascii="Calibri" w:hAnsi="Calibri" w:cs="Arial"/>
                <w:b/>
                <w:bCs/>
                <w:sz w:val="24"/>
                <w:szCs w:val="24"/>
                <w:lang w:eastAsia="en-GB"/>
              </w:rPr>
            </w:pPr>
            <w:r w:rsidRPr="00335827">
              <w:rPr>
                <w:rFonts w:ascii="Calibri" w:hAnsi="Calibri" w:cs="Arial"/>
                <w:b/>
                <w:bCs/>
                <w:sz w:val="24"/>
                <w:szCs w:val="24"/>
                <w:lang w:eastAsia="en-GB"/>
              </w:rPr>
              <w:t>Attendance/Apologies</w:t>
            </w:r>
          </w:p>
        </w:tc>
        <w:tc>
          <w:tcPr>
            <w:tcW w:w="12250" w:type="dxa"/>
            <w:tcBorders>
              <w:top w:val="single" w:sz="4" w:space="0" w:color="auto"/>
              <w:left w:val="single" w:sz="4" w:space="0" w:color="auto"/>
              <w:bottom w:val="single" w:sz="4" w:space="0" w:color="auto"/>
              <w:right w:val="single" w:sz="4" w:space="0" w:color="auto"/>
            </w:tcBorders>
          </w:tcPr>
          <w:p w14:paraId="7D36E6E2" w14:textId="0000FBEB" w:rsidR="00563755" w:rsidRDefault="00126715" w:rsidP="00563755">
            <w:pPr>
              <w:tabs>
                <w:tab w:val="left" w:pos="709"/>
              </w:tabs>
              <w:spacing w:before="120" w:after="240"/>
              <w:rPr>
                <w:rFonts w:ascii="Calibri" w:hAnsi="Calibri" w:cs="Arial"/>
                <w:lang w:eastAsia="en-GB"/>
              </w:rPr>
            </w:pPr>
            <w:r w:rsidRPr="00B22E66">
              <w:rPr>
                <w:rFonts w:ascii="Calibri" w:hAnsi="Calibri" w:cs="Arial"/>
                <w:b/>
                <w:bCs/>
                <w:lang w:eastAsia="en-GB"/>
              </w:rPr>
              <w:t>Attendance</w:t>
            </w:r>
            <w:r w:rsidRPr="00B22E66">
              <w:rPr>
                <w:rFonts w:ascii="Calibri" w:hAnsi="Calibri" w:cs="Arial"/>
                <w:lang w:eastAsia="en-GB"/>
              </w:rPr>
              <w:t xml:space="preserve">:  </w:t>
            </w:r>
            <w:r w:rsidR="00563755">
              <w:rPr>
                <w:rFonts w:ascii="Calibri" w:hAnsi="Calibri" w:cs="Arial"/>
                <w:lang w:eastAsia="en-GB"/>
              </w:rPr>
              <w:t xml:space="preserve">Chris Highcock, </w:t>
            </w:r>
            <w:r w:rsidR="00563755" w:rsidRPr="00563755">
              <w:rPr>
                <w:rFonts w:ascii="Calibri" w:hAnsi="Calibri" w:cs="Arial"/>
                <w:lang w:eastAsia="en-GB"/>
              </w:rPr>
              <w:t>James Newman</w:t>
            </w:r>
            <w:r w:rsidR="00563755">
              <w:rPr>
                <w:rFonts w:ascii="Calibri" w:hAnsi="Calibri" w:cs="Arial"/>
                <w:lang w:eastAsia="en-GB"/>
              </w:rPr>
              <w:t xml:space="preserve">, </w:t>
            </w:r>
            <w:r w:rsidR="00563755" w:rsidRPr="00563755">
              <w:rPr>
                <w:rFonts w:ascii="Calibri" w:hAnsi="Calibri" w:cs="Arial"/>
                <w:lang w:eastAsia="en-GB"/>
              </w:rPr>
              <w:t>Jim</w:t>
            </w:r>
            <w:r w:rsidR="00563755">
              <w:rPr>
                <w:rFonts w:ascii="Calibri" w:hAnsi="Calibri" w:cs="Arial"/>
                <w:lang w:eastAsia="en-GB"/>
              </w:rPr>
              <w:t xml:space="preserve"> </w:t>
            </w:r>
            <w:r w:rsidR="00563755" w:rsidRPr="00563755">
              <w:rPr>
                <w:rFonts w:ascii="Calibri" w:hAnsi="Calibri" w:cs="Arial"/>
                <w:lang w:eastAsia="en-GB"/>
              </w:rPr>
              <w:t>Savege</w:t>
            </w:r>
            <w:r w:rsidR="00563755">
              <w:rPr>
                <w:rFonts w:ascii="Calibri" w:hAnsi="Calibri" w:cs="Arial"/>
                <w:lang w:eastAsia="en-GB"/>
              </w:rPr>
              <w:t>, K</w:t>
            </w:r>
            <w:r w:rsidR="00563755" w:rsidRPr="00563755">
              <w:rPr>
                <w:rFonts w:ascii="Calibri" w:hAnsi="Calibri" w:cs="Arial"/>
                <w:lang w:eastAsia="en-GB"/>
              </w:rPr>
              <w:t>aren</w:t>
            </w:r>
            <w:r w:rsidR="00563755">
              <w:rPr>
                <w:rFonts w:ascii="Calibri" w:hAnsi="Calibri" w:cs="Arial"/>
                <w:lang w:eastAsia="en-GB"/>
              </w:rPr>
              <w:t xml:space="preserve"> G</w:t>
            </w:r>
            <w:r w:rsidR="00563755" w:rsidRPr="00563755">
              <w:rPr>
                <w:rFonts w:ascii="Calibri" w:hAnsi="Calibri" w:cs="Arial"/>
                <w:lang w:eastAsia="en-GB"/>
              </w:rPr>
              <w:t>reaves</w:t>
            </w:r>
            <w:r w:rsidR="00563755">
              <w:rPr>
                <w:rFonts w:ascii="Calibri" w:hAnsi="Calibri" w:cs="Arial"/>
                <w:lang w:eastAsia="en-GB"/>
              </w:rPr>
              <w:t xml:space="preserve">, </w:t>
            </w:r>
            <w:r w:rsidR="00563755" w:rsidRPr="00563755">
              <w:rPr>
                <w:rFonts w:ascii="Calibri" w:hAnsi="Calibri" w:cs="Arial"/>
                <w:lang w:eastAsia="en-GB"/>
              </w:rPr>
              <w:t>Kirsty</w:t>
            </w:r>
            <w:r w:rsidR="00563755">
              <w:rPr>
                <w:rFonts w:ascii="Calibri" w:hAnsi="Calibri" w:cs="Arial"/>
                <w:lang w:eastAsia="en-GB"/>
              </w:rPr>
              <w:t xml:space="preserve"> </w:t>
            </w:r>
            <w:r w:rsidR="00563755" w:rsidRPr="00563755">
              <w:rPr>
                <w:rFonts w:ascii="Calibri" w:hAnsi="Calibri" w:cs="Arial"/>
                <w:lang w:eastAsia="en-GB"/>
              </w:rPr>
              <w:t>Mavor</w:t>
            </w:r>
            <w:r w:rsidR="00563755">
              <w:rPr>
                <w:rFonts w:ascii="Calibri" w:hAnsi="Calibri" w:cs="Arial"/>
                <w:lang w:eastAsia="en-GB"/>
              </w:rPr>
              <w:t xml:space="preserve">, </w:t>
            </w:r>
            <w:r w:rsidR="00563755" w:rsidRPr="00563755">
              <w:rPr>
                <w:rFonts w:ascii="Calibri" w:hAnsi="Calibri" w:cs="Arial"/>
                <w:lang w:eastAsia="en-GB"/>
              </w:rPr>
              <w:t>Liz Ure</w:t>
            </w:r>
            <w:r w:rsidR="00563755">
              <w:rPr>
                <w:rFonts w:ascii="Calibri" w:hAnsi="Calibri" w:cs="Arial"/>
                <w:lang w:eastAsia="en-GB"/>
              </w:rPr>
              <w:t xml:space="preserve">, </w:t>
            </w:r>
            <w:r w:rsidR="00563755" w:rsidRPr="00563755">
              <w:rPr>
                <w:rFonts w:ascii="Calibri" w:hAnsi="Calibri" w:cs="Arial"/>
                <w:lang w:eastAsia="en-GB"/>
              </w:rPr>
              <w:t>Maria</w:t>
            </w:r>
            <w:r w:rsidR="00563755">
              <w:rPr>
                <w:rFonts w:ascii="Calibri" w:hAnsi="Calibri" w:cs="Arial"/>
                <w:lang w:eastAsia="en-GB"/>
              </w:rPr>
              <w:t xml:space="preserve"> </w:t>
            </w:r>
            <w:r w:rsidR="00563755" w:rsidRPr="00563755">
              <w:rPr>
                <w:rFonts w:ascii="Calibri" w:hAnsi="Calibri" w:cs="Arial"/>
                <w:lang w:eastAsia="en-GB"/>
              </w:rPr>
              <w:t>McCann</w:t>
            </w:r>
            <w:r w:rsidR="00563755">
              <w:rPr>
                <w:rFonts w:ascii="Calibri" w:hAnsi="Calibri" w:cs="Arial"/>
                <w:lang w:eastAsia="en-GB"/>
              </w:rPr>
              <w:t xml:space="preserve">, </w:t>
            </w:r>
            <w:r w:rsidR="00563755" w:rsidRPr="00563755">
              <w:rPr>
                <w:rFonts w:ascii="Calibri" w:hAnsi="Calibri" w:cs="Arial"/>
                <w:lang w:eastAsia="en-GB"/>
              </w:rPr>
              <w:t>Mark Adam</w:t>
            </w:r>
            <w:r w:rsidR="00563755">
              <w:rPr>
                <w:rFonts w:ascii="Calibri" w:hAnsi="Calibri" w:cs="Arial"/>
                <w:lang w:eastAsia="en-GB"/>
              </w:rPr>
              <w:t xml:space="preserve">, </w:t>
            </w:r>
            <w:r w:rsidR="00563755" w:rsidRPr="00563755">
              <w:rPr>
                <w:rFonts w:ascii="Calibri" w:hAnsi="Calibri" w:cs="Arial"/>
                <w:lang w:eastAsia="en-GB"/>
              </w:rPr>
              <w:t>Mark Conaghan</w:t>
            </w:r>
            <w:r w:rsidR="00563755">
              <w:rPr>
                <w:rFonts w:ascii="Calibri" w:hAnsi="Calibri" w:cs="Arial"/>
                <w:lang w:eastAsia="en-GB"/>
              </w:rPr>
              <w:t xml:space="preserve">, </w:t>
            </w:r>
            <w:r w:rsidR="00563755" w:rsidRPr="00563755">
              <w:rPr>
                <w:rFonts w:ascii="Calibri" w:hAnsi="Calibri" w:cs="Arial"/>
                <w:lang w:eastAsia="en-GB"/>
              </w:rPr>
              <w:t>Peter Hessett</w:t>
            </w:r>
            <w:r w:rsidR="00563755">
              <w:rPr>
                <w:rFonts w:ascii="Calibri" w:hAnsi="Calibri" w:cs="Arial"/>
                <w:lang w:eastAsia="en-GB"/>
              </w:rPr>
              <w:t xml:space="preserve">, </w:t>
            </w:r>
            <w:r w:rsidR="00563755" w:rsidRPr="00563755">
              <w:rPr>
                <w:rFonts w:ascii="Calibri" w:hAnsi="Calibri" w:cs="Arial"/>
                <w:lang w:eastAsia="en-GB"/>
              </w:rPr>
              <w:t>Malcolm Burr</w:t>
            </w:r>
            <w:r w:rsidR="00563755">
              <w:rPr>
                <w:rFonts w:ascii="Calibri" w:hAnsi="Calibri" w:cs="Arial"/>
                <w:lang w:eastAsia="en-GB"/>
              </w:rPr>
              <w:t xml:space="preserve">, </w:t>
            </w:r>
            <w:r w:rsidR="00563755" w:rsidRPr="00563755">
              <w:rPr>
                <w:rFonts w:ascii="Calibri" w:hAnsi="Calibri" w:cs="Arial"/>
                <w:lang w:eastAsia="en-GB"/>
              </w:rPr>
              <w:t>Paul Docker</w:t>
            </w:r>
            <w:r w:rsidR="00563755">
              <w:rPr>
                <w:rFonts w:ascii="Calibri" w:hAnsi="Calibri" w:cs="Arial"/>
                <w:lang w:eastAsia="en-GB"/>
              </w:rPr>
              <w:t xml:space="preserve">, Brian Rout, Pippa Milne, </w:t>
            </w:r>
            <w:r w:rsidR="00563755">
              <w:rPr>
                <w:rFonts w:ascii="Calibri" w:hAnsi="Calibri" w:cs="Arial"/>
                <w:lang w:eastAsia="en-GB"/>
              </w:rPr>
              <w:t>Andy Hunter</w:t>
            </w:r>
            <w:r w:rsidR="00343076">
              <w:rPr>
                <w:rFonts w:ascii="Calibri" w:hAnsi="Calibri" w:cs="Arial"/>
                <w:lang w:eastAsia="en-GB"/>
              </w:rPr>
              <w:t xml:space="preserve">, </w:t>
            </w:r>
            <w:r w:rsidR="00343076">
              <w:rPr>
                <w:rFonts w:ascii="Calibri" w:hAnsi="Calibri" w:cs="Arial"/>
                <w:lang w:eastAsia="en-GB"/>
              </w:rPr>
              <w:t>Sarah Mackie</w:t>
            </w:r>
          </w:p>
          <w:p w14:paraId="2169D7E8" w14:textId="5EFF5A44" w:rsidR="00126715" w:rsidRPr="00B22E66" w:rsidRDefault="00B322F1" w:rsidP="00563755">
            <w:pPr>
              <w:tabs>
                <w:tab w:val="left" w:pos="709"/>
              </w:tabs>
              <w:spacing w:before="120" w:after="240"/>
              <w:rPr>
                <w:rFonts w:ascii="Calibri" w:hAnsi="Calibri" w:cs="Arial"/>
                <w:lang w:eastAsia="en-GB"/>
              </w:rPr>
            </w:pPr>
            <w:r w:rsidRPr="00563755">
              <w:rPr>
                <w:rFonts w:ascii="Calibri" w:hAnsi="Calibri" w:cs="Arial"/>
                <w:b/>
                <w:bCs/>
                <w:lang w:eastAsia="en-GB"/>
              </w:rPr>
              <w:t>Apologies</w:t>
            </w:r>
            <w:r>
              <w:rPr>
                <w:rFonts w:ascii="Calibri" w:hAnsi="Calibri" w:cs="Arial"/>
                <w:lang w:eastAsia="en-GB"/>
              </w:rPr>
              <w:t xml:space="preserve">: </w:t>
            </w:r>
            <w:r w:rsidR="00563755">
              <w:rPr>
                <w:rFonts w:ascii="Calibri" w:hAnsi="Calibri" w:cs="Arial"/>
                <w:lang w:eastAsia="en-GB"/>
              </w:rPr>
              <w:t>Robert Nicol, kenneth Lawrie, Alison Davidson</w:t>
            </w:r>
            <w:r w:rsidR="00343076">
              <w:rPr>
                <w:rFonts w:ascii="Calibri" w:hAnsi="Calibri" w:cs="Arial"/>
                <w:lang w:eastAsia="en-GB"/>
              </w:rPr>
              <w:t xml:space="preserve">, </w:t>
            </w:r>
          </w:p>
        </w:tc>
      </w:tr>
      <w:tr w:rsidR="00335827" w14:paraId="17139A50" w14:textId="77777777" w:rsidTr="00563755">
        <w:tc>
          <w:tcPr>
            <w:tcW w:w="2459" w:type="dxa"/>
            <w:tcBorders>
              <w:top w:val="single" w:sz="4" w:space="0" w:color="auto"/>
            </w:tcBorders>
            <w:shd w:val="clear" w:color="auto" w:fill="D9D9D9" w:themeFill="background1" w:themeFillShade="D9"/>
            <w:vAlign w:val="center"/>
          </w:tcPr>
          <w:p w14:paraId="51BB7911" w14:textId="7805BD29"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Action</w:t>
            </w:r>
            <w:r w:rsidR="00343076">
              <w:rPr>
                <w:rFonts w:ascii="Calibri" w:hAnsi="Calibri" w:cs="Arial"/>
                <w:b/>
                <w:bCs/>
                <w:sz w:val="24"/>
                <w:szCs w:val="24"/>
                <w:lang w:eastAsia="en-GB"/>
              </w:rPr>
              <w:t xml:space="preserve"> Note from 27 February 2025 / Action Outstanding </w:t>
            </w:r>
          </w:p>
        </w:tc>
        <w:tc>
          <w:tcPr>
            <w:tcW w:w="12250" w:type="dxa"/>
            <w:tcBorders>
              <w:top w:val="single" w:sz="4" w:space="0" w:color="auto"/>
            </w:tcBorders>
          </w:tcPr>
          <w:p w14:paraId="42C45B51" w14:textId="6C2E77CA" w:rsidR="00343076" w:rsidRPr="00343076" w:rsidRDefault="00343076" w:rsidP="00343076">
            <w:pPr>
              <w:pStyle w:val="ListParagraph"/>
              <w:numPr>
                <w:ilvl w:val="0"/>
                <w:numId w:val="23"/>
              </w:numPr>
              <w:tabs>
                <w:tab w:val="left" w:pos="709"/>
              </w:tabs>
              <w:spacing w:before="120" w:after="240"/>
              <w:rPr>
                <w:rFonts w:ascii="Calibri" w:hAnsi="Calibri" w:cs="Arial"/>
                <w:lang w:eastAsia="en-GB"/>
              </w:rPr>
            </w:pPr>
            <w:r w:rsidRPr="00343076">
              <w:rPr>
                <w:rFonts w:ascii="Calibri" w:hAnsi="Calibri" w:cs="Arial"/>
                <w:lang w:eastAsia="en-GB"/>
              </w:rPr>
              <w:t>Note accepted</w:t>
            </w:r>
          </w:p>
          <w:p w14:paraId="20206D73" w14:textId="453ECA15" w:rsidR="00335827" w:rsidRPr="00343076" w:rsidRDefault="00B22E66" w:rsidP="00343076">
            <w:pPr>
              <w:pStyle w:val="ListParagraph"/>
              <w:numPr>
                <w:ilvl w:val="0"/>
                <w:numId w:val="23"/>
              </w:numPr>
              <w:tabs>
                <w:tab w:val="left" w:pos="709"/>
              </w:tabs>
              <w:spacing w:before="120" w:after="240"/>
              <w:rPr>
                <w:rFonts w:ascii="Calibri" w:hAnsi="Calibri" w:cs="Arial"/>
                <w:lang w:eastAsia="en-GB"/>
              </w:rPr>
            </w:pPr>
            <w:r w:rsidRPr="00343076">
              <w:rPr>
                <w:rFonts w:ascii="Calibri" w:hAnsi="Calibri" w:cs="Arial"/>
                <w:lang w:eastAsia="en-GB"/>
              </w:rPr>
              <w:t>No</w:t>
            </w:r>
            <w:r w:rsidR="00343076" w:rsidRPr="00343076">
              <w:rPr>
                <w:rFonts w:ascii="Calibri" w:hAnsi="Calibri" w:cs="Arial"/>
                <w:lang w:eastAsia="en-GB"/>
              </w:rPr>
              <w:t xml:space="preserve"> actions </w:t>
            </w:r>
            <w:r w:rsidRPr="00343076">
              <w:rPr>
                <w:rFonts w:ascii="Calibri" w:hAnsi="Calibri" w:cs="Arial"/>
                <w:lang w:eastAsia="en-GB"/>
              </w:rPr>
              <w:t>outstanding</w:t>
            </w:r>
          </w:p>
        </w:tc>
      </w:tr>
      <w:tr w:rsidR="00335827" w14:paraId="006C2DBE" w14:textId="77777777" w:rsidTr="00B22E66">
        <w:tc>
          <w:tcPr>
            <w:tcW w:w="2459" w:type="dxa"/>
            <w:shd w:val="clear" w:color="auto" w:fill="D9D9D9" w:themeFill="background1" w:themeFillShade="D9"/>
            <w:vAlign w:val="center"/>
          </w:tcPr>
          <w:p w14:paraId="6613B81E" w14:textId="2CA559D0" w:rsidR="00335827" w:rsidRPr="00335827" w:rsidRDefault="00343076" w:rsidP="00B22E66">
            <w:pPr>
              <w:tabs>
                <w:tab w:val="left" w:pos="709"/>
              </w:tabs>
              <w:spacing w:before="120" w:after="240"/>
              <w:rPr>
                <w:rFonts w:ascii="Calibri" w:hAnsi="Calibri" w:cs="Arial"/>
                <w:b/>
                <w:bCs/>
                <w:sz w:val="24"/>
                <w:szCs w:val="24"/>
                <w:lang w:eastAsia="en-GB"/>
              </w:rPr>
            </w:pPr>
            <w:r w:rsidRPr="00343076">
              <w:rPr>
                <w:rFonts w:ascii="Calibri" w:hAnsi="Calibri" w:cs="Arial"/>
                <w:b/>
                <w:bCs/>
                <w:sz w:val="24"/>
                <w:szCs w:val="24"/>
                <w:lang w:eastAsia="en-GB"/>
              </w:rPr>
              <w:t>UKPGE Funding Claims</w:t>
            </w:r>
          </w:p>
        </w:tc>
        <w:tc>
          <w:tcPr>
            <w:tcW w:w="12250" w:type="dxa"/>
          </w:tcPr>
          <w:p w14:paraId="0674C03A" w14:textId="77777777" w:rsidR="00335827" w:rsidRPr="00343076" w:rsidRDefault="00343076" w:rsidP="00343076">
            <w:pPr>
              <w:pStyle w:val="ListParagraph"/>
              <w:numPr>
                <w:ilvl w:val="0"/>
                <w:numId w:val="22"/>
              </w:numPr>
              <w:tabs>
                <w:tab w:val="left" w:pos="709"/>
              </w:tabs>
              <w:spacing w:before="120" w:after="240"/>
              <w:rPr>
                <w:rFonts w:ascii="Calibri" w:hAnsi="Calibri" w:cs="Arial"/>
                <w:lang w:eastAsia="en-GB"/>
              </w:rPr>
            </w:pPr>
            <w:r>
              <w:rPr>
                <w:rFonts w:ascii="Calibri" w:hAnsi="Calibri" w:cs="Arial"/>
                <w:sz w:val="24"/>
                <w:szCs w:val="24"/>
                <w:lang w:eastAsia="en-GB"/>
              </w:rPr>
              <w:t>S</w:t>
            </w:r>
            <w:r w:rsidRPr="00343076">
              <w:rPr>
                <w:rFonts w:ascii="Calibri" w:hAnsi="Calibri" w:cs="Arial"/>
                <w:sz w:val="24"/>
                <w:szCs w:val="24"/>
                <w:lang w:eastAsia="en-GB"/>
              </w:rPr>
              <w:t>ubmiss</w:t>
            </w:r>
            <w:r>
              <w:rPr>
                <w:rFonts w:ascii="Calibri" w:hAnsi="Calibri" w:cs="Arial"/>
                <w:sz w:val="24"/>
                <w:szCs w:val="24"/>
                <w:lang w:eastAsia="en-GB"/>
              </w:rPr>
              <w:t xml:space="preserve">ion </w:t>
            </w:r>
            <w:r w:rsidRPr="00343076">
              <w:rPr>
                <w:rFonts w:ascii="Calibri" w:hAnsi="Calibri" w:cs="Arial"/>
                <w:sz w:val="24"/>
                <w:szCs w:val="24"/>
                <w:lang w:eastAsia="en-GB"/>
              </w:rPr>
              <w:t xml:space="preserve">deadline </w:t>
            </w:r>
            <w:r>
              <w:rPr>
                <w:rFonts w:ascii="Calibri" w:hAnsi="Calibri" w:cs="Arial"/>
                <w:sz w:val="24"/>
                <w:szCs w:val="24"/>
                <w:lang w:eastAsia="en-GB"/>
              </w:rPr>
              <w:t xml:space="preserve">of </w:t>
            </w:r>
            <w:r w:rsidRPr="00343076">
              <w:rPr>
                <w:rFonts w:ascii="Calibri" w:hAnsi="Calibri" w:cs="Arial"/>
                <w:sz w:val="24"/>
                <w:szCs w:val="24"/>
                <w:lang w:eastAsia="en-GB"/>
              </w:rPr>
              <w:t>4 April</w:t>
            </w:r>
            <w:r>
              <w:rPr>
                <w:rFonts w:ascii="Calibri" w:hAnsi="Calibri" w:cs="Arial"/>
                <w:sz w:val="24"/>
                <w:szCs w:val="24"/>
                <w:lang w:eastAsia="en-GB"/>
              </w:rPr>
              <w:t xml:space="preserve"> noted.</w:t>
            </w:r>
          </w:p>
          <w:p w14:paraId="1D8B3490" w14:textId="29A98811" w:rsidR="00343076" w:rsidRPr="00343076" w:rsidRDefault="00343076" w:rsidP="00343076">
            <w:pPr>
              <w:pStyle w:val="ListParagraph"/>
              <w:numPr>
                <w:ilvl w:val="0"/>
                <w:numId w:val="22"/>
              </w:numPr>
              <w:tabs>
                <w:tab w:val="left" w:pos="709"/>
              </w:tabs>
              <w:spacing w:before="120" w:after="240"/>
              <w:rPr>
                <w:rFonts w:ascii="Calibri" w:hAnsi="Calibri" w:cs="Arial"/>
                <w:lang w:eastAsia="en-GB"/>
              </w:rPr>
            </w:pPr>
            <w:r>
              <w:rPr>
                <w:rFonts w:ascii="Calibri" w:hAnsi="Calibri" w:cs="Arial"/>
                <w:lang w:eastAsia="en-GB"/>
              </w:rPr>
              <w:t xml:space="preserve">Response awaited from UK Government </w:t>
            </w:r>
          </w:p>
        </w:tc>
      </w:tr>
      <w:tr w:rsidR="00335827" w14:paraId="3FBE1748" w14:textId="77777777" w:rsidTr="00B22E66">
        <w:tc>
          <w:tcPr>
            <w:tcW w:w="2459" w:type="dxa"/>
            <w:shd w:val="clear" w:color="auto" w:fill="D9D9D9" w:themeFill="background1" w:themeFillShade="D9"/>
            <w:vAlign w:val="center"/>
          </w:tcPr>
          <w:p w14:paraId="512372B1" w14:textId="2F35DAAF" w:rsidR="00335827" w:rsidRPr="00343076" w:rsidRDefault="00343076" w:rsidP="00B22E66">
            <w:pPr>
              <w:tabs>
                <w:tab w:val="left" w:pos="709"/>
              </w:tabs>
              <w:spacing w:before="120" w:after="240"/>
              <w:rPr>
                <w:rFonts w:ascii="Calibri" w:hAnsi="Calibri" w:cs="Arial"/>
                <w:b/>
                <w:bCs/>
                <w:sz w:val="24"/>
                <w:szCs w:val="24"/>
                <w:lang w:eastAsia="en-GB"/>
              </w:rPr>
            </w:pPr>
            <w:r>
              <w:rPr>
                <w:rFonts w:eastAsia="Times New Roman"/>
                <w:b/>
                <w:bCs/>
                <w:sz w:val="24"/>
                <w:szCs w:val="24"/>
              </w:rPr>
              <w:lastRenderedPageBreak/>
              <w:t xml:space="preserve">UKPGE 2024 – </w:t>
            </w:r>
            <w:r w:rsidRPr="00343076">
              <w:rPr>
                <w:rFonts w:eastAsia="Times New Roman"/>
                <w:b/>
                <w:bCs/>
                <w:sz w:val="24"/>
                <w:szCs w:val="24"/>
              </w:rPr>
              <w:t>Postal Vote/Print Roundtable</w:t>
            </w:r>
          </w:p>
        </w:tc>
        <w:tc>
          <w:tcPr>
            <w:tcW w:w="12250" w:type="dxa"/>
          </w:tcPr>
          <w:p w14:paraId="62CE1147" w14:textId="77777777" w:rsidR="00335827" w:rsidRDefault="00343076" w:rsidP="00343076">
            <w:pPr>
              <w:pStyle w:val="ListParagraph"/>
              <w:numPr>
                <w:ilvl w:val="0"/>
                <w:numId w:val="24"/>
              </w:numPr>
              <w:tabs>
                <w:tab w:val="left" w:pos="709"/>
              </w:tabs>
              <w:spacing w:after="240"/>
              <w:rPr>
                <w:rFonts w:ascii="Calibri" w:hAnsi="Calibri" w:cs="Arial"/>
                <w:lang w:eastAsia="en-GB"/>
              </w:rPr>
            </w:pPr>
            <w:r>
              <w:rPr>
                <w:rFonts w:ascii="Calibri" w:hAnsi="Calibri" w:cs="Arial"/>
                <w:lang w:eastAsia="en-GB"/>
              </w:rPr>
              <w:t>Summary of discussion circulated with set of proposed actions</w:t>
            </w:r>
          </w:p>
          <w:p w14:paraId="57F3D1A2" w14:textId="7FB2588D" w:rsidR="00343076" w:rsidRPr="00343076" w:rsidRDefault="00343076" w:rsidP="00343076">
            <w:pPr>
              <w:pStyle w:val="ListParagraph"/>
              <w:numPr>
                <w:ilvl w:val="0"/>
                <w:numId w:val="24"/>
              </w:numPr>
              <w:tabs>
                <w:tab w:val="left" w:pos="709"/>
              </w:tabs>
              <w:spacing w:after="240"/>
              <w:rPr>
                <w:rFonts w:ascii="Calibri" w:hAnsi="Calibri" w:cs="Arial"/>
                <w:lang w:eastAsia="en-GB"/>
              </w:rPr>
            </w:pPr>
            <w:r w:rsidRPr="00343076">
              <w:rPr>
                <w:rFonts w:ascii="Calibri" w:hAnsi="Calibri" w:cs="Arial"/>
                <w:b/>
                <w:bCs/>
                <w:lang w:eastAsia="en-GB"/>
              </w:rPr>
              <w:t>ACTION</w:t>
            </w:r>
            <w:r>
              <w:rPr>
                <w:rFonts w:ascii="Calibri" w:hAnsi="Calibri" w:cs="Arial"/>
                <w:lang w:eastAsia="en-GB"/>
              </w:rPr>
              <w:t xml:space="preserve"> – CH to write to </w:t>
            </w:r>
            <w:r w:rsidRPr="00343076">
              <w:rPr>
                <w:rFonts w:ascii="Calibri" w:hAnsi="Calibri" w:cs="Arial"/>
                <w:lang w:eastAsia="en-GB"/>
              </w:rPr>
              <w:t xml:space="preserve">Ms </w:t>
            </w:r>
            <w:proofErr w:type="spellStart"/>
            <w:r w:rsidRPr="00343076">
              <w:rPr>
                <w:rFonts w:ascii="Calibri" w:hAnsi="Calibri" w:cs="Arial"/>
                <w:lang w:eastAsia="en-GB"/>
              </w:rPr>
              <w:t>Rushanara</w:t>
            </w:r>
            <w:proofErr w:type="spellEnd"/>
            <w:r w:rsidRPr="00343076">
              <w:rPr>
                <w:rFonts w:ascii="Calibri" w:hAnsi="Calibri" w:cs="Arial"/>
                <w:lang w:eastAsia="en-GB"/>
              </w:rPr>
              <w:t xml:space="preserve"> Ali MP</w:t>
            </w:r>
            <w:r>
              <w:rPr>
                <w:rFonts w:ascii="Calibri" w:hAnsi="Calibri" w:cs="Arial"/>
                <w:lang w:eastAsia="en-GB"/>
              </w:rPr>
              <w:t xml:space="preserve">, </w:t>
            </w:r>
            <w:r w:rsidRPr="00343076">
              <w:rPr>
                <w:rFonts w:ascii="Calibri" w:hAnsi="Calibri" w:cs="Arial"/>
                <w:lang w:eastAsia="en-GB"/>
              </w:rPr>
              <w:t>Parliamentary Under-Secretary of State (Minister for Homelessness and Democracy)</w:t>
            </w:r>
            <w:r>
              <w:rPr>
                <w:rFonts w:ascii="Calibri" w:hAnsi="Calibri" w:cs="Arial"/>
                <w:lang w:eastAsia="en-GB"/>
              </w:rPr>
              <w:t xml:space="preserve"> with respect the findings and recommendations </w:t>
            </w:r>
          </w:p>
        </w:tc>
      </w:tr>
      <w:tr w:rsidR="0091141C" w14:paraId="4D21266B" w14:textId="77777777" w:rsidTr="00B22E66">
        <w:tc>
          <w:tcPr>
            <w:tcW w:w="2459" w:type="dxa"/>
            <w:shd w:val="clear" w:color="auto" w:fill="D9D9D9" w:themeFill="background1" w:themeFillShade="D9"/>
            <w:vAlign w:val="center"/>
          </w:tcPr>
          <w:p w14:paraId="7334FB31" w14:textId="1F5F45CA" w:rsidR="0091141C" w:rsidRPr="00343076" w:rsidRDefault="00343076" w:rsidP="00B22E66">
            <w:pPr>
              <w:tabs>
                <w:tab w:val="left" w:pos="709"/>
              </w:tabs>
              <w:spacing w:before="120" w:after="240"/>
              <w:rPr>
                <w:rFonts w:ascii="Calibri" w:hAnsi="Calibri" w:cs="Arial"/>
                <w:b/>
                <w:bCs/>
                <w:sz w:val="24"/>
                <w:szCs w:val="24"/>
                <w:lang w:eastAsia="en-GB"/>
              </w:rPr>
            </w:pPr>
            <w:r w:rsidRPr="00343076">
              <w:rPr>
                <w:rFonts w:eastAsia="Times New Roman"/>
                <w:b/>
                <w:bCs/>
                <w:sz w:val="24"/>
                <w:szCs w:val="24"/>
              </w:rPr>
              <w:t>Local Government By-elections</w:t>
            </w:r>
          </w:p>
        </w:tc>
        <w:tc>
          <w:tcPr>
            <w:tcW w:w="12250" w:type="dxa"/>
          </w:tcPr>
          <w:p w14:paraId="1073E3D3" w14:textId="49B40049" w:rsidR="00343076" w:rsidRDefault="00343076" w:rsidP="00343076">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Continuing series of local by-elections noted.  </w:t>
            </w:r>
            <w:r w:rsidR="00933E6C">
              <w:rPr>
                <w:rFonts w:ascii="Calibri" w:hAnsi="Calibri" w:cs="Arial"/>
                <w:lang w:eastAsia="en-GB"/>
              </w:rPr>
              <w:t xml:space="preserve">Electoral Commission </w:t>
            </w:r>
            <w:r>
              <w:rPr>
                <w:rFonts w:ascii="Calibri" w:hAnsi="Calibri" w:cs="Arial"/>
                <w:lang w:eastAsia="en-GB"/>
              </w:rPr>
              <w:t>have been observing at each with comment and report submitted to RO teams for action/improvement.   RO Teams are offering comment to EMB on any issues of note for other RO teams across the country.</w:t>
            </w:r>
          </w:p>
          <w:p w14:paraId="52958521" w14:textId="43FB7938" w:rsidR="0091141C" w:rsidRPr="00343076" w:rsidRDefault="00933E6C" w:rsidP="00343076">
            <w:pPr>
              <w:pStyle w:val="ListParagraph"/>
              <w:numPr>
                <w:ilvl w:val="0"/>
                <w:numId w:val="25"/>
              </w:numPr>
              <w:tabs>
                <w:tab w:val="left" w:pos="709"/>
              </w:tabs>
              <w:spacing w:after="240"/>
              <w:rPr>
                <w:rFonts w:ascii="Calibri" w:hAnsi="Calibri" w:cs="Arial"/>
                <w:lang w:eastAsia="en-GB"/>
              </w:rPr>
            </w:pPr>
            <w:r w:rsidRPr="00933E6C">
              <w:rPr>
                <w:rFonts w:ascii="Calibri" w:hAnsi="Calibri" w:cs="Arial"/>
                <w:lang w:eastAsia="en-GB"/>
              </w:rPr>
              <w:t>Quarterly Review of by-election support from Fujitsu April 2025</w:t>
            </w:r>
            <w:r>
              <w:rPr>
                <w:rFonts w:ascii="Calibri" w:hAnsi="Calibri" w:cs="Arial"/>
                <w:lang w:eastAsia="en-GB"/>
              </w:rPr>
              <w:t xml:space="preserve"> for those Ros choosing to use eCount.  Total charges to date for Fujitsu noted and average cost per event.  SG and EMB are monitoring adjudication rates and discussing with Electoral Commission as part of their work on promoting literacy around STV.   Note Council feedback generally positive regarding service.  One issue of print delay but did not affect voter with all papers receive to schedule.</w:t>
            </w:r>
          </w:p>
        </w:tc>
      </w:tr>
      <w:tr w:rsidR="00335827" w14:paraId="4AA0E216" w14:textId="77777777" w:rsidTr="00B22E66">
        <w:tc>
          <w:tcPr>
            <w:tcW w:w="2459" w:type="dxa"/>
            <w:shd w:val="clear" w:color="auto" w:fill="D9D9D9" w:themeFill="background1" w:themeFillShade="D9"/>
            <w:vAlign w:val="center"/>
          </w:tcPr>
          <w:p w14:paraId="7A90006A" w14:textId="3B0339B0" w:rsidR="00335827" w:rsidRPr="00335827" w:rsidRDefault="00933E6C" w:rsidP="00B22E66">
            <w:pPr>
              <w:tabs>
                <w:tab w:val="left" w:pos="709"/>
              </w:tabs>
              <w:spacing w:before="120" w:after="240"/>
              <w:rPr>
                <w:rFonts w:ascii="Calibri" w:hAnsi="Calibri" w:cs="Arial"/>
                <w:b/>
                <w:bCs/>
                <w:sz w:val="24"/>
                <w:szCs w:val="24"/>
                <w:lang w:eastAsia="en-GB"/>
              </w:rPr>
            </w:pPr>
            <w:r w:rsidRPr="00933E6C">
              <w:rPr>
                <w:rFonts w:ascii="Calibri" w:hAnsi="Calibri" w:cs="Arial"/>
                <w:b/>
                <w:bCs/>
                <w:sz w:val="24"/>
                <w:szCs w:val="24"/>
                <w:lang w:eastAsia="en-GB"/>
              </w:rPr>
              <w:lastRenderedPageBreak/>
              <w:t>Scottish Parliament By-election in the Hamilton, Larkhall and Stonehouse constituency</w:t>
            </w:r>
          </w:p>
        </w:tc>
        <w:tc>
          <w:tcPr>
            <w:tcW w:w="12250" w:type="dxa"/>
          </w:tcPr>
          <w:p w14:paraId="271B14A8" w14:textId="77777777" w:rsidR="00335827" w:rsidRDefault="00933E6C"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Date of 5 June for the SP by-election.</w:t>
            </w:r>
          </w:p>
          <w:p w14:paraId="02DCADA6" w14:textId="77777777" w:rsidR="00933E6C" w:rsidRDefault="00933E6C"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Both EMB and EC are providing some support to RO team who have limited experience as Election Manager role is vacant and no current concern regarding delivery of event.</w:t>
            </w:r>
          </w:p>
          <w:p w14:paraId="016CEBDB" w14:textId="7AEBC710" w:rsidR="00933E6C" w:rsidRPr="00B22E66" w:rsidRDefault="00933E6C"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Engagement and support with RO team will continue.</w:t>
            </w:r>
          </w:p>
        </w:tc>
      </w:tr>
      <w:tr w:rsidR="00335827" w14:paraId="08DB5EB9" w14:textId="77777777" w:rsidTr="00B22E66">
        <w:tc>
          <w:tcPr>
            <w:tcW w:w="2459" w:type="dxa"/>
            <w:shd w:val="clear" w:color="auto" w:fill="D9D9D9" w:themeFill="background1" w:themeFillShade="D9"/>
            <w:vAlign w:val="center"/>
          </w:tcPr>
          <w:p w14:paraId="190E424F" w14:textId="234C4490" w:rsidR="00335827" w:rsidRPr="00335827" w:rsidRDefault="00933E6C" w:rsidP="00B22E66">
            <w:pPr>
              <w:tabs>
                <w:tab w:val="left" w:pos="709"/>
              </w:tabs>
              <w:spacing w:before="120" w:after="240"/>
              <w:rPr>
                <w:rFonts w:ascii="Calibri" w:hAnsi="Calibri" w:cs="Arial"/>
                <w:b/>
                <w:bCs/>
                <w:sz w:val="24"/>
                <w:szCs w:val="24"/>
                <w:lang w:eastAsia="en-GB"/>
              </w:rPr>
            </w:pPr>
            <w:r w:rsidRPr="00933E6C">
              <w:rPr>
                <w:rFonts w:ascii="Calibri" w:hAnsi="Calibri" w:cs="Arial"/>
                <w:b/>
                <w:bCs/>
                <w:sz w:val="24"/>
                <w:szCs w:val="24"/>
                <w:lang w:eastAsia="en-GB"/>
              </w:rPr>
              <w:lastRenderedPageBreak/>
              <w:t>Manual Verification and Count: Good Practice</w:t>
            </w:r>
          </w:p>
        </w:tc>
        <w:tc>
          <w:tcPr>
            <w:tcW w:w="12250" w:type="dxa"/>
          </w:tcPr>
          <w:p w14:paraId="59656460" w14:textId="77777777" w:rsidR="00335827" w:rsidRDefault="00933E6C"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As agreed at August 2024 EMB Working Group to be established to identify and develop good practice with respect to manual verification and count processes.</w:t>
            </w:r>
          </w:p>
          <w:p w14:paraId="04BCBFD2" w14:textId="77777777" w:rsidR="00933E6C" w:rsidRDefault="00933E6C"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Progress has been delayed due to initial focus on postal vote roundtable.</w:t>
            </w:r>
          </w:p>
          <w:p w14:paraId="5312873F" w14:textId="70653968" w:rsidR="00933E6C" w:rsidRPr="00B22E66" w:rsidRDefault="00933E6C" w:rsidP="00933E6C">
            <w:pPr>
              <w:pStyle w:val="ListParagraph"/>
              <w:numPr>
                <w:ilvl w:val="0"/>
                <w:numId w:val="25"/>
              </w:numPr>
              <w:tabs>
                <w:tab w:val="left" w:pos="709"/>
              </w:tabs>
              <w:spacing w:after="240"/>
              <w:rPr>
                <w:rFonts w:ascii="Calibri" w:hAnsi="Calibri" w:cs="Arial"/>
                <w:lang w:eastAsia="en-GB"/>
              </w:rPr>
            </w:pPr>
            <w:r w:rsidRPr="00933E6C">
              <w:rPr>
                <w:rFonts w:ascii="Calibri" w:hAnsi="Calibri" w:cs="Arial"/>
                <w:b/>
                <w:bCs/>
                <w:lang w:eastAsia="en-GB"/>
              </w:rPr>
              <w:t>ACTION</w:t>
            </w:r>
            <w:r>
              <w:rPr>
                <w:rFonts w:ascii="Calibri" w:hAnsi="Calibri" w:cs="Arial"/>
                <w:lang w:eastAsia="en-GB"/>
              </w:rPr>
              <w:t xml:space="preserve"> – CH and AD (Electoral Commission) </w:t>
            </w:r>
            <w:r w:rsidR="00343CED">
              <w:rPr>
                <w:rFonts w:ascii="Calibri" w:hAnsi="Calibri" w:cs="Arial"/>
                <w:lang w:eastAsia="en-GB"/>
              </w:rPr>
              <w:t>to discuss work programme and establish group in the next 2 months</w:t>
            </w:r>
          </w:p>
        </w:tc>
      </w:tr>
      <w:tr w:rsidR="00933E6C" w14:paraId="5609B5DD" w14:textId="77777777" w:rsidTr="00B22E66">
        <w:tc>
          <w:tcPr>
            <w:tcW w:w="2459" w:type="dxa"/>
            <w:shd w:val="clear" w:color="auto" w:fill="D9D9D9" w:themeFill="background1" w:themeFillShade="D9"/>
            <w:vAlign w:val="center"/>
          </w:tcPr>
          <w:p w14:paraId="4053F0F3" w14:textId="55B6DBDB" w:rsidR="00933E6C" w:rsidRPr="00335827" w:rsidRDefault="00343CED" w:rsidP="00B22E66">
            <w:pPr>
              <w:tabs>
                <w:tab w:val="left" w:pos="709"/>
              </w:tabs>
              <w:spacing w:before="120" w:after="240"/>
              <w:rPr>
                <w:rFonts w:ascii="Calibri" w:hAnsi="Calibri" w:cs="Arial"/>
                <w:b/>
                <w:bCs/>
                <w:sz w:val="24"/>
                <w:szCs w:val="24"/>
                <w:lang w:eastAsia="en-GB"/>
              </w:rPr>
            </w:pPr>
            <w:r w:rsidRPr="00343CED">
              <w:rPr>
                <w:rFonts w:ascii="Calibri" w:hAnsi="Calibri" w:cs="Arial"/>
                <w:b/>
                <w:bCs/>
                <w:sz w:val="24"/>
                <w:szCs w:val="24"/>
                <w:lang w:eastAsia="en-GB"/>
              </w:rPr>
              <w:t>Accessibility Subgroup</w:t>
            </w:r>
          </w:p>
        </w:tc>
        <w:tc>
          <w:tcPr>
            <w:tcW w:w="12250" w:type="dxa"/>
          </w:tcPr>
          <w:p w14:paraId="0118682A" w14:textId="63D8C51F" w:rsidR="005E7CDE" w:rsidRPr="005E7CDE" w:rsidRDefault="005E7CDE" w:rsidP="007B031A">
            <w:pPr>
              <w:pStyle w:val="ListParagraph"/>
              <w:numPr>
                <w:ilvl w:val="0"/>
                <w:numId w:val="25"/>
              </w:numPr>
              <w:tabs>
                <w:tab w:val="left" w:pos="709"/>
              </w:tabs>
              <w:spacing w:after="240"/>
              <w:rPr>
                <w:rFonts w:ascii="Calibri" w:hAnsi="Calibri" w:cs="Arial"/>
                <w:lang w:eastAsia="en-GB"/>
              </w:rPr>
            </w:pPr>
            <w:r w:rsidRPr="005E7CDE">
              <w:rPr>
                <w:rFonts w:ascii="Calibri" w:hAnsi="Calibri" w:cs="Arial"/>
                <w:lang w:eastAsia="en-GB"/>
              </w:rPr>
              <w:t>The Electoral Management Board for Scotland’s (EMB) accessibility sub-group met in March 2025</w:t>
            </w:r>
            <w:r>
              <w:rPr>
                <w:rFonts w:ascii="Calibri" w:hAnsi="Calibri" w:cs="Arial"/>
                <w:lang w:eastAsia="en-GB"/>
              </w:rPr>
              <w:t xml:space="preserve"> with a </w:t>
            </w:r>
            <w:r w:rsidRPr="005E7CDE">
              <w:rPr>
                <w:rFonts w:ascii="Calibri" w:hAnsi="Calibri" w:cs="Arial"/>
                <w:lang w:eastAsia="en-GB"/>
              </w:rPr>
              <w:t xml:space="preserve">number of workstreams, including progress on the tactile ballot paper overlay and telephone lines that provide automated read outs of the candidate and party names. </w:t>
            </w:r>
            <w:r w:rsidR="007B031A">
              <w:rPr>
                <w:rFonts w:ascii="Calibri" w:hAnsi="Calibri" w:cs="Arial"/>
                <w:lang w:eastAsia="en-GB"/>
              </w:rPr>
              <w:t xml:space="preserve"> </w:t>
            </w:r>
          </w:p>
          <w:p w14:paraId="69EA0704" w14:textId="2F94B960" w:rsidR="00933E6C" w:rsidRDefault="00343CED" w:rsidP="00343CED">
            <w:pPr>
              <w:pStyle w:val="ListParagraph"/>
              <w:numPr>
                <w:ilvl w:val="0"/>
                <w:numId w:val="25"/>
              </w:numPr>
              <w:tabs>
                <w:tab w:val="left" w:pos="709"/>
              </w:tabs>
              <w:spacing w:after="240"/>
              <w:rPr>
                <w:rFonts w:ascii="Calibri" w:hAnsi="Calibri" w:cs="Arial"/>
                <w:lang w:eastAsia="en-GB"/>
              </w:rPr>
            </w:pPr>
            <w:r w:rsidRPr="00343CED">
              <w:rPr>
                <w:rFonts w:ascii="Calibri" w:hAnsi="Calibri" w:cs="Arial"/>
                <w:lang w:eastAsia="en-GB"/>
              </w:rPr>
              <w:t>Ballot paper overlay</w:t>
            </w:r>
            <w:r>
              <w:rPr>
                <w:rFonts w:ascii="Calibri" w:hAnsi="Calibri" w:cs="Arial"/>
                <w:lang w:eastAsia="en-GB"/>
              </w:rPr>
              <w:t xml:space="preserve"> – briefing note had been circulated to ROs  on 17 April explaining the new overlay/template.   ROs have been asked to support the trial of the </w:t>
            </w:r>
            <w:r w:rsidRPr="00343CED">
              <w:rPr>
                <w:rFonts w:ascii="Calibri" w:hAnsi="Calibri" w:cs="Arial"/>
                <w:lang w:eastAsia="en-GB"/>
              </w:rPr>
              <w:t xml:space="preserve">new ballot paper overlay </w:t>
            </w:r>
            <w:r>
              <w:rPr>
                <w:rFonts w:ascii="Calibri" w:hAnsi="Calibri" w:cs="Arial"/>
                <w:lang w:eastAsia="en-GB"/>
              </w:rPr>
              <w:t xml:space="preserve">by providing it </w:t>
            </w:r>
            <w:r w:rsidRPr="00343CED">
              <w:rPr>
                <w:rFonts w:ascii="Calibri" w:hAnsi="Calibri" w:cs="Arial"/>
                <w:lang w:eastAsia="en-GB"/>
              </w:rPr>
              <w:t>alongside the existing statutory TVD at polling stations</w:t>
            </w:r>
            <w:r>
              <w:rPr>
                <w:rFonts w:ascii="Calibri" w:hAnsi="Calibri" w:cs="Arial"/>
                <w:lang w:eastAsia="en-GB"/>
              </w:rPr>
              <w:t xml:space="preserve"> at any council by-elections in the coming year.   Use will be monitored by Accessibility Subgroup.</w:t>
            </w:r>
          </w:p>
          <w:p w14:paraId="1F134522" w14:textId="5289BF15" w:rsidR="00343CED" w:rsidRPr="003B59C2" w:rsidRDefault="003B59C2" w:rsidP="00117B78">
            <w:pPr>
              <w:pStyle w:val="ListParagraph"/>
              <w:numPr>
                <w:ilvl w:val="0"/>
                <w:numId w:val="25"/>
              </w:numPr>
              <w:spacing w:after="240"/>
              <w:rPr>
                <w:rFonts w:ascii="Calibri" w:hAnsi="Calibri" w:cs="Arial"/>
                <w:lang w:eastAsia="en-GB"/>
              </w:rPr>
            </w:pPr>
            <w:r w:rsidRPr="003B59C2">
              <w:rPr>
                <w:rFonts w:ascii="Calibri" w:hAnsi="Calibri" w:cs="Arial"/>
                <w:lang w:eastAsia="en-GB"/>
              </w:rPr>
              <w:t xml:space="preserve">Audio support - </w:t>
            </w:r>
            <w:r w:rsidRPr="003B59C2">
              <w:rPr>
                <w:rFonts w:ascii="Calibri" w:hAnsi="Calibri" w:cs="Arial"/>
                <w:lang w:eastAsia="en-GB"/>
              </w:rPr>
              <w:t xml:space="preserve">overlay </w:t>
            </w:r>
            <w:r w:rsidRPr="003B59C2">
              <w:rPr>
                <w:rFonts w:ascii="Calibri" w:hAnsi="Calibri" w:cs="Arial"/>
                <w:lang w:eastAsia="en-GB"/>
              </w:rPr>
              <w:t xml:space="preserve">sill be supplemented with </w:t>
            </w:r>
            <w:r w:rsidRPr="003B59C2">
              <w:rPr>
                <w:rFonts w:ascii="Calibri" w:hAnsi="Calibri" w:cs="Arial"/>
                <w:lang w:eastAsia="en-GB"/>
              </w:rPr>
              <w:t xml:space="preserve">an audio recording of the ballot paper. </w:t>
            </w:r>
            <w:r w:rsidRPr="003B59C2">
              <w:rPr>
                <w:rFonts w:ascii="Calibri" w:hAnsi="Calibri" w:cs="Arial"/>
                <w:lang w:eastAsia="en-GB"/>
              </w:rPr>
              <w:t xml:space="preserve"> </w:t>
            </w:r>
            <w:r w:rsidRPr="003B59C2">
              <w:rPr>
                <w:rFonts w:ascii="Calibri" w:hAnsi="Calibri" w:cs="Arial"/>
                <w:lang w:eastAsia="en-GB"/>
              </w:rPr>
              <w:t>A telephone trial offered and funded by the EMB is already available</w:t>
            </w:r>
            <w:r w:rsidRPr="003B59C2">
              <w:rPr>
                <w:rFonts w:ascii="Calibri" w:hAnsi="Calibri" w:cs="Arial"/>
                <w:lang w:eastAsia="en-GB"/>
              </w:rPr>
              <w:t xml:space="preserve"> and has been promoted to RO teams.  </w:t>
            </w:r>
            <w:r w:rsidRPr="003B59C2">
              <w:rPr>
                <w:rFonts w:ascii="Calibri" w:hAnsi="Calibri" w:cs="Arial"/>
                <w:lang w:eastAsia="en-GB"/>
              </w:rPr>
              <w:t>This offers councils the opportunity to have a telephone line which contains a recording of the names of the candidates and political parties as they appear on the ballot paper</w:t>
            </w:r>
            <w:r w:rsidRPr="003B59C2">
              <w:rPr>
                <w:rFonts w:ascii="Calibri" w:hAnsi="Calibri" w:cs="Arial"/>
                <w:lang w:eastAsia="en-GB"/>
              </w:rPr>
              <w:t xml:space="preserve"> to allow. Use of the service is being monitored through indicators provided by the digital support. </w:t>
            </w:r>
          </w:p>
          <w:p w14:paraId="6F4F735D" w14:textId="2F591EF0" w:rsidR="00343CED" w:rsidRPr="00343CED" w:rsidRDefault="00343CED" w:rsidP="00343CED">
            <w:pPr>
              <w:pStyle w:val="ListParagraph"/>
              <w:numPr>
                <w:ilvl w:val="0"/>
                <w:numId w:val="25"/>
              </w:numPr>
              <w:tabs>
                <w:tab w:val="left" w:pos="709"/>
              </w:tabs>
              <w:spacing w:after="240"/>
              <w:contextualSpacing w:val="0"/>
              <w:rPr>
                <w:rFonts w:ascii="Calibri" w:hAnsi="Calibri" w:cs="Arial"/>
                <w:lang w:eastAsia="en-GB"/>
              </w:rPr>
            </w:pPr>
            <w:r w:rsidRPr="00343CED">
              <w:rPr>
                <w:rFonts w:ascii="Calibri" w:hAnsi="Calibri" w:cs="Arial"/>
                <w:lang w:eastAsia="en-GB"/>
              </w:rPr>
              <w:t>Scottish Parliament Cross-Party Group on Visual Impairment  27 May</w:t>
            </w:r>
            <w:r>
              <w:rPr>
                <w:rFonts w:ascii="Calibri" w:hAnsi="Calibri" w:cs="Arial"/>
                <w:lang w:eastAsia="en-GB"/>
              </w:rPr>
              <w:t xml:space="preserve"> – EMB, SG and EC to attend and give update to the CPG  on progress around these projects to support voters with visual impairment to vote independently and in secret.  Draft agenda circulated. </w:t>
            </w:r>
          </w:p>
        </w:tc>
      </w:tr>
      <w:tr w:rsidR="00933E6C" w14:paraId="05B43DA2" w14:textId="77777777" w:rsidTr="00B22E66">
        <w:tc>
          <w:tcPr>
            <w:tcW w:w="2459" w:type="dxa"/>
            <w:shd w:val="clear" w:color="auto" w:fill="D9D9D9" w:themeFill="background1" w:themeFillShade="D9"/>
            <w:vAlign w:val="center"/>
          </w:tcPr>
          <w:p w14:paraId="1861C381" w14:textId="121E475F" w:rsidR="00933E6C" w:rsidRPr="00335827" w:rsidRDefault="003B59C2" w:rsidP="00B22E66">
            <w:pPr>
              <w:tabs>
                <w:tab w:val="left" w:pos="709"/>
              </w:tabs>
              <w:spacing w:before="120" w:after="240"/>
              <w:rPr>
                <w:rFonts w:ascii="Calibri" w:hAnsi="Calibri" w:cs="Arial"/>
                <w:b/>
                <w:bCs/>
                <w:sz w:val="24"/>
                <w:szCs w:val="24"/>
                <w:lang w:eastAsia="en-GB"/>
              </w:rPr>
            </w:pPr>
            <w:r w:rsidRPr="003B59C2">
              <w:rPr>
                <w:rFonts w:ascii="Calibri" w:hAnsi="Calibri" w:cs="Arial"/>
                <w:b/>
                <w:bCs/>
                <w:sz w:val="24"/>
                <w:szCs w:val="24"/>
                <w:lang w:eastAsia="en-GB"/>
              </w:rPr>
              <w:t>Future Status and Resourcing of the EMB</w:t>
            </w:r>
          </w:p>
        </w:tc>
        <w:tc>
          <w:tcPr>
            <w:tcW w:w="12250" w:type="dxa"/>
          </w:tcPr>
          <w:p w14:paraId="5961701F" w14:textId="72BC8C75" w:rsidR="003B59C2" w:rsidRDefault="003B59C2" w:rsidP="003B59C2">
            <w:pPr>
              <w:pStyle w:val="ListParagraph"/>
              <w:numPr>
                <w:ilvl w:val="0"/>
                <w:numId w:val="25"/>
              </w:numPr>
              <w:tabs>
                <w:tab w:val="left" w:pos="709"/>
              </w:tabs>
              <w:spacing w:after="240"/>
              <w:rPr>
                <w:rFonts w:ascii="Calibri" w:hAnsi="Calibri" w:cs="Arial"/>
                <w:lang w:eastAsia="en-GB"/>
              </w:rPr>
            </w:pPr>
            <w:hyperlink r:id="rId9" w:history="1">
              <w:r w:rsidRPr="003B59C2">
                <w:rPr>
                  <w:rStyle w:val="Hyperlink"/>
                  <w:rFonts w:ascii="Calibri" w:hAnsi="Calibri" w:cs="Arial"/>
                  <w:lang w:eastAsia="en-GB"/>
                </w:rPr>
                <w:t>Scottish Elections (Representation and Reform) Act 2025</w:t>
              </w:r>
            </w:hyperlink>
            <w:r>
              <w:rPr>
                <w:rFonts w:ascii="Calibri" w:hAnsi="Calibri" w:cs="Arial"/>
                <w:lang w:eastAsia="en-GB"/>
              </w:rPr>
              <w:t xml:space="preserve"> -  received Royal Assent </w:t>
            </w:r>
            <w:r w:rsidRPr="003B59C2">
              <w:rPr>
                <w:rFonts w:ascii="Calibri" w:hAnsi="Calibri" w:cs="Arial"/>
                <w:lang w:eastAsia="en-GB"/>
              </w:rPr>
              <w:t>29 January 2025</w:t>
            </w:r>
            <w:r>
              <w:rPr>
                <w:rFonts w:ascii="Calibri" w:hAnsi="Calibri" w:cs="Arial"/>
                <w:lang w:eastAsia="en-GB"/>
              </w:rPr>
              <w:t>.  Part 11 provides for “th</w:t>
            </w:r>
            <w:r w:rsidRPr="003B59C2">
              <w:rPr>
                <w:rFonts w:ascii="Calibri" w:hAnsi="Calibri" w:cs="Arial"/>
                <w:lang w:eastAsia="en-GB"/>
              </w:rPr>
              <w:t>e committee established and known as the Electoral Management Board for Scotland continues to exist and becomes a body corporate to be known under the same name</w:t>
            </w:r>
            <w:r>
              <w:rPr>
                <w:rFonts w:ascii="Calibri" w:hAnsi="Calibri" w:cs="Arial"/>
                <w:lang w:eastAsia="en-GB"/>
              </w:rPr>
              <w:t>”.</w:t>
            </w:r>
          </w:p>
          <w:p w14:paraId="3ACCA5D0" w14:textId="466FCDFA" w:rsidR="003B59C2" w:rsidRDefault="003B59C2" w:rsidP="003B59C2">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MB has been in discussion with Scottish Parliament Corporate Body and Scottish Government with respect to appropriate date for this element of the Act to commence, with current intention of 1 April 2026.</w:t>
            </w:r>
          </w:p>
          <w:p w14:paraId="7995DFB6" w14:textId="24227011" w:rsidR="00933E6C" w:rsidRPr="005E7CDE" w:rsidRDefault="003B59C2" w:rsidP="005E7CDE">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Corporate Plan for EMB to be developed and submitted to SPCB by September 2025.  </w:t>
            </w:r>
            <w:r w:rsidRPr="003B59C2">
              <w:rPr>
                <w:rFonts w:ascii="Calibri" w:hAnsi="Calibri" w:cs="Arial"/>
                <w:b/>
                <w:bCs/>
                <w:lang w:eastAsia="en-GB"/>
              </w:rPr>
              <w:t>ACTION</w:t>
            </w:r>
            <w:r>
              <w:rPr>
                <w:rFonts w:ascii="Calibri" w:hAnsi="Calibri" w:cs="Arial"/>
                <w:lang w:eastAsia="en-GB"/>
              </w:rPr>
              <w:t xml:space="preserve"> CH, MB</w:t>
            </w:r>
          </w:p>
        </w:tc>
      </w:tr>
      <w:tr w:rsidR="00933E6C" w14:paraId="7E56449B" w14:textId="77777777" w:rsidTr="00B22E66">
        <w:tc>
          <w:tcPr>
            <w:tcW w:w="2459" w:type="dxa"/>
            <w:shd w:val="clear" w:color="auto" w:fill="D9D9D9" w:themeFill="background1" w:themeFillShade="D9"/>
            <w:vAlign w:val="center"/>
          </w:tcPr>
          <w:p w14:paraId="3D1C3F48" w14:textId="60C19A7E" w:rsidR="005E7CDE" w:rsidRPr="005E7CDE" w:rsidRDefault="005E7CDE" w:rsidP="005E7CDE">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 xml:space="preserve">Scottish Parliament Election 2026 </w:t>
            </w:r>
            <w:r w:rsidRPr="005E7CDE">
              <w:rPr>
                <w:rFonts w:ascii="Calibri" w:hAnsi="Calibri" w:cs="Arial"/>
                <w:b/>
                <w:bCs/>
                <w:sz w:val="24"/>
                <w:szCs w:val="24"/>
                <w:lang w:eastAsia="en-GB"/>
              </w:rPr>
              <w:t>Legislation, Funding, Guidance – update on progress</w:t>
            </w:r>
          </w:p>
          <w:p w14:paraId="6EAD34B5" w14:textId="483556C3" w:rsidR="00933E6C" w:rsidRPr="00335827" w:rsidRDefault="00933E6C" w:rsidP="005E7CDE">
            <w:pPr>
              <w:tabs>
                <w:tab w:val="left" w:pos="709"/>
              </w:tabs>
              <w:spacing w:before="120" w:after="240"/>
              <w:rPr>
                <w:rFonts w:ascii="Calibri" w:hAnsi="Calibri" w:cs="Arial"/>
                <w:b/>
                <w:bCs/>
                <w:sz w:val="24"/>
                <w:szCs w:val="24"/>
                <w:lang w:eastAsia="en-GB"/>
              </w:rPr>
            </w:pPr>
          </w:p>
        </w:tc>
        <w:tc>
          <w:tcPr>
            <w:tcW w:w="12250" w:type="dxa"/>
          </w:tcPr>
          <w:p w14:paraId="2FBFC78B" w14:textId="0EE18D0E" w:rsidR="005E7CDE" w:rsidRPr="005E7CDE" w:rsidRDefault="005E7CDE" w:rsidP="005E7CDE">
            <w:pPr>
              <w:pStyle w:val="ListParagraph"/>
              <w:numPr>
                <w:ilvl w:val="0"/>
                <w:numId w:val="25"/>
              </w:numPr>
              <w:tabs>
                <w:tab w:val="left" w:pos="709"/>
              </w:tabs>
              <w:spacing w:after="240"/>
              <w:rPr>
                <w:rFonts w:ascii="Calibri" w:hAnsi="Calibri" w:cs="Arial"/>
                <w:lang w:eastAsia="en-GB"/>
              </w:rPr>
            </w:pPr>
            <w:r w:rsidRPr="005E7CDE">
              <w:rPr>
                <w:rFonts w:ascii="Calibri" w:hAnsi="Calibri" w:cs="Arial"/>
                <w:b/>
                <w:bCs/>
                <w:lang w:eastAsia="en-GB"/>
              </w:rPr>
              <w:t>Conduct Order</w:t>
            </w:r>
            <w:r>
              <w:rPr>
                <w:rFonts w:ascii="Calibri" w:hAnsi="Calibri" w:cs="Arial"/>
                <w:lang w:eastAsia="en-GB"/>
              </w:rPr>
              <w:t xml:space="preserve"> - </w:t>
            </w:r>
            <w:r w:rsidRPr="005E7CDE">
              <w:rPr>
                <w:rFonts w:ascii="Calibri" w:hAnsi="Calibri" w:cs="Arial"/>
                <w:lang w:eastAsia="en-GB"/>
              </w:rPr>
              <w:t xml:space="preserve">The Scottish Parliament (Elections etc.) Amendment Order 2025 is being prepared. </w:t>
            </w:r>
            <w:r w:rsidR="007B031A" w:rsidRPr="005E7CDE">
              <w:rPr>
                <w:rFonts w:ascii="Calibri" w:hAnsi="Calibri" w:cs="Arial"/>
                <w:lang w:eastAsia="en-GB"/>
              </w:rPr>
              <w:t>A small number of changes associated with the Scottish Elections (Representation and Reform) Act 2025 are also being prepared</w:t>
            </w:r>
            <w:r w:rsidR="007B031A">
              <w:rPr>
                <w:rFonts w:ascii="Calibri" w:hAnsi="Calibri" w:cs="Arial"/>
                <w:lang w:eastAsia="en-GB"/>
              </w:rPr>
              <w:t xml:space="preserve">. </w:t>
            </w:r>
            <w:r w:rsidR="007B031A" w:rsidRPr="005E7CDE">
              <w:rPr>
                <w:rFonts w:ascii="Calibri" w:hAnsi="Calibri" w:cs="Arial"/>
                <w:lang w:eastAsia="en-GB"/>
              </w:rPr>
              <w:t xml:space="preserve"> </w:t>
            </w:r>
            <w:r w:rsidRPr="005E7CDE">
              <w:rPr>
                <w:rFonts w:ascii="Calibri" w:hAnsi="Calibri" w:cs="Arial"/>
                <w:lang w:eastAsia="en-GB"/>
              </w:rPr>
              <w:t>The Scottish Government is committed to the Gould principle, which states that any changes to electoral law should be in place at least six months prior to a major electoral event and we are on track to achieve this</w:t>
            </w:r>
          </w:p>
          <w:p w14:paraId="6B56E27B" w14:textId="569E6B6E" w:rsidR="005E7CDE" w:rsidRPr="005E7CDE" w:rsidRDefault="005E7CDE" w:rsidP="005E7CDE">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Count Timing - </w:t>
            </w:r>
            <w:r w:rsidR="007B031A" w:rsidRPr="005E7CDE">
              <w:rPr>
                <w:rFonts w:ascii="Calibri" w:hAnsi="Calibri" w:cs="Arial"/>
                <w:lang w:eastAsia="en-GB"/>
              </w:rPr>
              <w:t>requirement</w:t>
            </w:r>
            <w:r w:rsidRPr="005E7CDE">
              <w:rPr>
                <w:rFonts w:ascii="Calibri" w:hAnsi="Calibri" w:cs="Arial"/>
                <w:lang w:eastAsia="en-GB"/>
              </w:rPr>
              <w:t xml:space="preserve"> in rule 54 of schedule 2 to the Scottish Parliament (Elections etc.) Order 2015 that “The CRO shall make arrangements for counting the votes in the presence of the counting agents as soon as practicable after the close of the poll”. The Government is engaging with the Convener on this issue.</w:t>
            </w:r>
            <w:r>
              <w:rPr>
                <w:rFonts w:ascii="Calibri" w:hAnsi="Calibri" w:cs="Arial"/>
                <w:lang w:eastAsia="en-GB"/>
              </w:rPr>
              <w:t xml:space="preserve"> </w:t>
            </w:r>
          </w:p>
          <w:p w14:paraId="05CC0130" w14:textId="167FD95A" w:rsidR="00933E6C" w:rsidRPr="005E7CDE" w:rsidRDefault="007B031A" w:rsidP="005E7CDE">
            <w:pPr>
              <w:pStyle w:val="ListParagraph"/>
              <w:numPr>
                <w:ilvl w:val="0"/>
                <w:numId w:val="25"/>
              </w:numPr>
              <w:tabs>
                <w:tab w:val="left" w:pos="709"/>
              </w:tabs>
              <w:spacing w:after="240"/>
              <w:rPr>
                <w:rFonts w:ascii="Calibri" w:hAnsi="Calibri" w:cs="Arial"/>
                <w:lang w:eastAsia="en-GB"/>
              </w:rPr>
            </w:pPr>
            <w:r w:rsidRPr="005E7CDE">
              <w:rPr>
                <w:rFonts w:ascii="Calibri" w:hAnsi="Calibri" w:cs="Arial"/>
                <w:b/>
                <w:bCs/>
                <w:sz w:val="24"/>
                <w:szCs w:val="24"/>
                <w:lang w:eastAsia="en-GB"/>
              </w:rPr>
              <w:t>Fees and Charges</w:t>
            </w:r>
            <w:r>
              <w:rPr>
                <w:rFonts w:ascii="Calibri" w:hAnsi="Calibri" w:cs="Arial"/>
                <w:b/>
                <w:bCs/>
                <w:sz w:val="24"/>
                <w:szCs w:val="24"/>
                <w:lang w:eastAsia="en-GB"/>
              </w:rPr>
              <w:t xml:space="preserve"> – </w:t>
            </w:r>
            <w:r w:rsidRPr="007B031A">
              <w:rPr>
                <w:rFonts w:ascii="Calibri" w:hAnsi="Calibri" w:cs="Arial"/>
                <w:sz w:val="24"/>
                <w:szCs w:val="24"/>
                <w:lang w:eastAsia="en-GB"/>
              </w:rPr>
              <w:t xml:space="preserve">MB and CH have had an </w:t>
            </w:r>
            <w:r w:rsidRPr="007B031A">
              <w:rPr>
                <w:rFonts w:ascii="Calibri" w:hAnsi="Calibri" w:cs="Arial"/>
                <w:sz w:val="24"/>
                <w:szCs w:val="24"/>
                <w:lang w:eastAsia="en-GB"/>
              </w:rPr>
              <w:t xml:space="preserve">initial discussion of the Fees and Charges Order </w:t>
            </w:r>
            <w:r>
              <w:rPr>
                <w:rFonts w:ascii="Calibri" w:hAnsi="Calibri" w:cs="Arial"/>
                <w:sz w:val="24"/>
                <w:szCs w:val="24"/>
                <w:lang w:eastAsia="en-GB"/>
              </w:rPr>
              <w:t xml:space="preserve">to </w:t>
            </w:r>
            <w:r w:rsidRPr="007B031A">
              <w:rPr>
                <w:rFonts w:ascii="Calibri" w:hAnsi="Calibri" w:cs="Arial"/>
                <w:sz w:val="24"/>
                <w:szCs w:val="24"/>
                <w:lang w:eastAsia="en-GB"/>
              </w:rPr>
              <w:t xml:space="preserve">informed </w:t>
            </w:r>
            <w:r>
              <w:rPr>
                <w:rFonts w:ascii="Calibri" w:hAnsi="Calibri" w:cs="Arial"/>
                <w:sz w:val="24"/>
                <w:szCs w:val="24"/>
                <w:lang w:eastAsia="en-GB"/>
              </w:rPr>
              <w:t xml:space="preserve">SG development of the order.  </w:t>
            </w:r>
            <w:r w:rsidRPr="007B031A">
              <w:rPr>
                <w:rFonts w:ascii="Calibri" w:hAnsi="Calibri" w:cs="Arial"/>
                <w:b/>
                <w:bCs/>
                <w:sz w:val="24"/>
                <w:szCs w:val="24"/>
                <w:lang w:eastAsia="en-GB"/>
              </w:rPr>
              <w:t>ACTION</w:t>
            </w:r>
            <w:r>
              <w:rPr>
                <w:rFonts w:ascii="Calibri" w:hAnsi="Calibri" w:cs="Arial"/>
                <w:sz w:val="24"/>
                <w:szCs w:val="24"/>
                <w:lang w:eastAsia="en-GB"/>
              </w:rPr>
              <w:t xml:space="preserve"> SG are</w:t>
            </w:r>
            <w:r w:rsidRPr="007B031A">
              <w:rPr>
                <w:rFonts w:ascii="Calibri" w:hAnsi="Calibri" w:cs="Arial"/>
                <w:sz w:val="24"/>
                <w:szCs w:val="24"/>
                <w:lang w:eastAsia="en-GB"/>
              </w:rPr>
              <w:t xml:space="preserve"> preparing a proposal and aim to share this for comment with EMB members after Easter</w:t>
            </w:r>
            <w:r>
              <w:rPr>
                <w:rFonts w:ascii="Calibri" w:hAnsi="Calibri" w:cs="Arial"/>
                <w:sz w:val="24"/>
                <w:szCs w:val="24"/>
                <w:lang w:eastAsia="en-GB"/>
              </w:rPr>
              <w:t>.</w:t>
            </w:r>
          </w:p>
        </w:tc>
      </w:tr>
      <w:tr w:rsidR="005E7CDE" w14:paraId="74C002E3" w14:textId="77777777" w:rsidTr="00B22E66">
        <w:tc>
          <w:tcPr>
            <w:tcW w:w="2459" w:type="dxa"/>
            <w:shd w:val="clear" w:color="auto" w:fill="D9D9D9" w:themeFill="background1" w:themeFillShade="D9"/>
            <w:vAlign w:val="center"/>
          </w:tcPr>
          <w:p w14:paraId="0945AE31" w14:textId="0FD531C6" w:rsidR="005E7CDE" w:rsidRPr="00335827" w:rsidRDefault="007B031A" w:rsidP="00B22E66">
            <w:pPr>
              <w:tabs>
                <w:tab w:val="left" w:pos="709"/>
              </w:tabs>
              <w:spacing w:before="120" w:after="240"/>
              <w:rPr>
                <w:rFonts w:ascii="Calibri" w:hAnsi="Calibri" w:cs="Arial"/>
                <w:b/>
                <w:bCs/>
                <w:sz w:val="24"/>
                <w:szCs w:val="24"/>
                <w:lang w:eastAsia="en-GB"/>
              </w:rPr>
            </w:pPr>
            <w:r w:rsidRPr="007B031A">
              <w:rPr>
                <w:rFonts w:ascii="Calibri" w:hAnsi="Calibri" w:cs="Arial"/>
                <w:b/>
                <w:bCs/>
                <w:sz w:val="24"/>
                <w:szCs w:val="24"/>
                <w:lang w:eastAsia="en-GB"/>
              </w:rPr>
              <w:t>OAVA / Absent Voting (Elections in Scotland and Wales) Bill – update</w:t>
            </w:r>
          </w:p>
        </w:tc>
        <w:tc>
          <w:tcPr>
            <w:tcW w:w="12250" w:type="dxa"/>
          </w:tcPr>
          <w:p w14:paraId="0AFD6BEC" w14:textId="77777777" w:rsidR="007B031A" w:rsidRDefault="007B031A" w:rsidP="007B031A">
            <w:pPr>
              <w:pStyle w:val="ListParagraph"/>
              <w:numPr>
                <w:ilvl w:val="0"/>
                <w:numId w:val="25"/>
              </w:numPr>
              <w:tabs>
                <w:tab w:val="left" w:pos="709"/>
              </w:tabs>
              <w:spacing w:after="240"/>
              <w:rPr>
                <w:rFonts w:ascii="Calibri" w:hAnsi="Calibri" w:cs="Arial"/>
                <w:lang w:eastAsia="en-GB"/>
              </w:rPr>
            </w:pPr>
            <w:r w:rsidRPr="007B031A">
              <w:rPr>
                <w:rFonts w:ascii="Calibri" w:hAnsi="Calibri" w:cs="Arial"/>
                <w:lang w:eastAsia="en-GB"/>
              </w:rPr>
              <w:t xml:space="preserve">Tracy Gilbert MP presented the Absent Voting (Elections in Scotland and Wales) Bill on 16 October 2024 which includes provisions which trigger the requirement for the Scottish Government to lodge a Legislative Consent Memorandum with the Scottish Parliament 2nd Reading </w:t>
            </w:r>
            <w:r>
              <w:rPr>
                <w:rFonts w:ascii="Calibri" w:hAnsi="Calibri" w:cs="Arial"/>
                <w:lang w:eastAsia="en-GB"/>
              </w:rPr>
              <w:t xml:space="preserve">was </w:t>
            </w:r>
            <w:r w:rsidRPr="007B031A">
              <w:rPr>
                <w:rFonts w:ascii="Calibri" w:hAnsi="Calibri" w:cs="Arial"/>
                <w:lang w:eastAsia="en-GB"/>
              </w:rPr>
              <w:t xml:space="preserve">on 17 January 2025 and the Bill is currently at the Committee Stage. </w:t>
            </w:r>
            <w:r>
              <w:rPr>
                <w:rFonts w:ascii="Calibri" w:hAnsi="Calibri" w:cs="Arial"/>
                <w:lang w:eastAsia="en-GB"/>
              </w:rPr>
              <w:t xml:space="preserve"> </w:t>
            </w:r>
          </w:p>
          <w:p w14:paraId="513837C3" w14:textId="7EBBF044" w:rsidR="005E7CDE" w:rsidRPr="007B031A" w:rsidRDefault="007B031A" w:rsidP="007B031A">
            <w:pPr>
              <w:pStyle w:val="ListParagraph"/>
              <w:numPr>
                <w:ilvl w:val="0"/>
                <w:numId w:val="25"/>
              </w:numPr>
              <w:tabs>
                <w:tab w:val="left" w:pos="709"/>
              </w:tabs>
              <w:spacing w:after="240"/>
              <w:rPr>
                <w:rFonts w:ascii="Calibri" w:hAnsi="Calibri" w:cs="Arial"/>
                <w:lang w:eastAsia="en-GB"/>
              </w:rPr>
            </w:pPr>
            <w:r w:rsidRPr="007B031A">
              <w:rPr>
                <w:rFonts w:ascii="Calibri" w:hAnsi="Calibri" w:cs="Arial"/>
                <w:lang w:eastAsia="en-GB"/>
              </w:rPr>
              <w:t>Officials from SG and the UKG are working together to take this forward, with a view to OAVA becoming available for voters in Scottish Parliament and local elections in December.</w:t>
            </w:r>
          </w:p>
        </w:tc>
      </w:tr>
      <w:tr w:rsidR="005E7CDE" w14:paraId="448B64F8" w14:textId="77777777" w:rsidTr="00B22E66">
        <w:tc>
          <w:tcPr>
            <w:tcW w:w="2459" w:type="dxa"/>
            <w:shd w:val="clear" w:color="auto" w:fill="D9D9D9" w:themeFill="background1" w:themeFillShade="D9"/>
            <w:vAlign w:val="center"/>
          </w:tcPr>
          <w:p w14:paraId="5CCDE999" w14:textId="5EEAC4D8" w:rsidR="007B031A" w:rsidRPr="007B031A" w:rsidRDefault="00732243" w:rsidP="007B031A">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 xml:space="preserve">SP Election 2026 </w:t>
            </w:r>
            <w:r w:rsidR="007B031A" w:rsidRPr="007B031A">
              <w:rPr>
                <w:rFonts w:ascii="Calibri" w:hAnsi="Calibri" w:cs="Arial"/>
                <w:b/>
                <w:bCs/>
                <w:sz w:val="24"/>
                <w:szCs w:val="24"/>
                <w:lang w:eastAsia="en-GB"/>
              </w:rPr>
              <w:t>Potential Directions from the Convener of the EMB</w:t>
            </w:r>
          </w:p>
          <w:p w14:paraId="3C20128B" w14:textId="77777777" w:rsidR="005E7CDE" w:rsidRPr="00335827" w:rsidRDefault="005E7CDE" w:rsidP="00B22E66">
            <w:pPr>
              <w:tabs>
                <w:tab w:val="left" w:pos="709"/>
              </w:tabs>
              <w:spacing w:before="120" w:after="240"/>
              <w:rPr>
                <w:rFonts w:ascii="Calibri" w:hAnsi="Calibri" w:cs="Arial"/>
                <w:b/>
                <w:bCs/>
                <w:sz w:val="24"/>
                <w:szCs w:val="24"/>
                <w:lang w:eastAsia="en-GB"/>
              </w:rPr>
            </w:pPr>
          </w:p>
        </w:tc>
        <w:tc>
          <w:tcPr>
            <w:tcW w:w="12250" w:type="dxa"/>
          </w:tcPr>
          <w:p w14:paraId="62F51EF9" w14:textId="77777777" w:rsidR="005E7CDE" w:rsidRDefault="007B031A" w:rsidP="007B031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Note of direction issued for SP elections in 2016 and 2022 had been shared with EMB at previous meetings.   Intention would be for Convenor to made similar directions for 2026 election, as usual with focus on consistency with respect to voter facing elements (poll card and postal vote dispatch dates, ballot paper colour etc) and appropriate contingency.</w:t>
            </w:r>
          </w:p>
          <w:p w14:paraId="35742A66" w14:textId="2ABB1C1E" w:rsidR="007B031A" w:rsidRPr="00B22E66" w:rsidRDefault="007B031A" w:rsidP="007B031A">
            <w:pPr>
              <w:pStyle w:val="ListParagraph"/>
              <w:numPr>
                <w:ilvl w:val="0"/>
                <w:numId w:val="25"/>
              </w:numPr>
              <w:tabs>
                <w:tab w:val="left" w:pos="709"/>
              </w:tabs>
              <w:spacing w:after="240"/>
              <w:rPr>
                <w:rFonts w:ascii="Calibri" w:hAnsi="Calibri" w:cs="Arial"/>
                <w:lang w:eastAsia="en-GB"/>
              </w:rPr>
            </w:pPr>
            <w:r w:rsidRPr="00732243">
              <w:rPr>
                <w:rFonts w:ascii="Calibri" w:hAnsi="Calibri" w:cs="Arial"/>
                <w:b/>
                <w:bCs/>
                <w:lang w:eastAsia="en-GB"/>
              </w:rPr>
              <w:t>Timing of Count</w:t>
            </w:r>
            <w:r>
              <w:rPr>
                <w:rFonts w:ascii="Calibri" w:hAnsi="Calibri" w:cs="Arial"/>
                <w:lang w:eastAsia="en-GB"/>
              </w:rPr>
              <w:t xml:space="preserve"> – EMB has been in contact with ROs to assess their preference to the timing of the Count.  Summary of findings circulated to </w:t>
            </w:r>
            <w:r w:rsidR="00732243">
              <w:rPr>
                <w:rFonts w:ascii="Calibri" w:hAnsi="Calibri" w:cs="Arial"/>
                <w:lang w:eastAsia="en-GB"/>
              </w:rPr>
              <w:t>EMB – there is a strong preference for the count to commence on the Friday following the poll for reasons of staff welfare, resilience and access to resources.  (26 of the 32)  MB met with Minister this morning to discuss ACTION Minister to engage further with colleagues. MB to discuss further with ROs in SOLACE etc.</w:t>
            </w:r>
          </w:p>
        </w:tc>
      </w:tr>
      <w:tr w:rsidR="005E7CDE" w14:paraId="7BC46C46" w14:textId="77777777" w:rsidTr="00B22E66">
        <w:tc>
          <w:tcPr>
            <w:tcW w:w="2459" w:type="dxa"/>
            <w:shd w:val="clear" w:color="auto" w:fill="D9D9D9" w:themeFill="background1" w:themeFillShade="D9"/>
            <w:vAlign w:val="center"/>
          </w:tcPr>
          <w:p w14:paraId="32AD56BC" w14:textId="401DB9E8" w:rsidR="005E7CDE" w:rsidRPr="00335827" w:rsidRDefault="00732243"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 xml:space="preserve">SP Election 2026 </w:t>
            </w:r>
            <w:r w:rsidRPr="00732243">
              <w:rPr>
                <w:rFonts w:ascii="Calibri" w:hAnsi="Calibri" w:cs="Arial"/>
                <w:b/>
                <w:bCs/>
                <w:sz w:val="24"/>
                <w:szCs w:val="24"/>
                <w:lang w:eastAsia="en-GB"/>
              </w:rPr>
              <w:t>Support for ROs and EROs</w:t>
            </w:r>
          </w:p>
        </w:tc>
        <w:tc>
          <w:tcPr>
            <w:tcW w:w="12250" w:type="dxa"/>
          </w:tcPr>
          <w:p w14:paraId="487B6EE5" w14:textId="77777777" w:rsidR="005E7CDE" w:rsidRDefault="00732243" w:rsidP="00732243">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EMB and EC are discussing how best to provide support for RO and ERO teams in the preparation for the SP election in 2026.</w:t>
            </w:r>
          </w:p>
          <w:p w14:paraId="3EE53F91" w14:textId="5521E914" w:rsidR="00732243" w:rsidRPr="00B22E66" w:rsidRDefault="00732243" w:rsidP="00732243">
            <w:pPr>
              <w:pStyle w:val="ListParagraph"/>
              <w:numPr>
                <w:ilvl w:val="0"/>
                <w:numId w:val="25"/>
              </w:numPr>
              <w:tabs>
                <w:tab w:val="left" w:pos="709"/>
              </w:tabs>
              <w:spacing w:after="240"/>
              <w:rPr>
                <w:rFonts w:ascii="Calibri" w:hAnsi="Calibri" w:cs="Arial"/>
                <w:lang w:eastAsia="en-GB"/>
              </w:rPr>
            </w:pPr>
            <w:r w:rsidRPr="00732243">
              <w:rPr>
                <w:rFonts w:ascii="Calibri" w:hAnsi="Calibri" w:cs="Arial"/>
                <w:b/>
                <w:bCs/>
                <w:lang w:eastAsia="en-GB"/>
              </w:rPr>
              <w:t xml:space="preserve">Joint </w:t>
            </w:r>
            <w:r>
              <w:rPr>
                <w:rFonts w:ascii="Calibri" w:hAnsi="Calibri" w:cs="Arial"/>
                <w:b/>
                <w:bCs/>
                <w:lang w:eastAsia="en-GB"/>
              </w:rPr>
              <w:t>Co</w:t>
            </w:r>
            <w:r w:rsidRPr="00732243">
              <w:rPr>
                <w:rFonts w:ascii="Calibri" w:hAnsi="Calibri" w:cs="Arial"/>
                <w:b/>
                <w:bCs/>
                <w:lang w:eastAsia="en-GB"/>
              </w:rPr>
              <w:t>nference</w:t>
            </w:r>
            <w:r>
              <w:rPr>
                <w:rFonts w:ascii="Calibri" w:hAnsi="Calibri" w:cs="Arial"/>
                <w:b/>
                <w:bCs/>
                <w:lang w:eastAsia="en-GB"/>
              </w:rPr>
              <w:t xml:space="preserve"> Autumn 2025</w:t>
            </w:r>
            <w:r>
              <w:rPr>
                <w:rFonts w:ascii="Calibri" w:hAnsi="Calibri" w:cs="Arial"/>
                <w:lang w:eastAsia="en-GB"/>
              </w:rPr>
              <w:t xml:space="preserve"> – as in previous years a joint conference is planned for Autumn 2025 for ROs, EROs and their senior staff to support preparation for the election.   </w:t>
            </w:r>
            <w:r w:rsidR="009B1446">
              <w:rPr>
                <w:rFonts w:ascii="Calibri" w:hAnsi="Calibri" w:cs="Arial"/>
                <w:lang w:eastAsia="en-GB"/>
              </w:rPr>
              <w:t xml:space="preserve">Venue and date to be confirmed.  </w:t>
            </w:r>
            <w:r w:rsidR="009B1446" w:rsidRPr="009B1446">
              <w:rPr>
                <w:rFonts w:ascii="Calibri" w:hAnsi="Calibri" w:cs="Arial"/>
                <w:b/>
                <w:bCs/>
                <w:lang w:eastAsia="en-GB"/>
              </w:rPr>
              <w:t>ACTION</w:t>
            </w:r>
            <w:r w:rsidR="009B1446">
              <w:rPr>
                <w:rFonts w:ascii="Calibri" w:hAnsi="Calibri" w:cs="Arial"/>
                <w:lang w:eastAsia="en-GB"/>
              </w:rPr>
              <w:t xml:space="preserve"> CH AD to continue development of plans for conference.</w:t>
            </w:r>
          </w:p>
        </w:tc>
      </w:tr>
      <w:tr w:rsidR="00732243" w:rsidRPr="009B1446" w14:paraId="5FAEA24F" w14:textId="77777777" w:rsidTr="00B22E66">
        <w:tc>
          <w:tcPr>
            <w:tcW w:w="2459" w:type="dxa"/>
            <w:shd w:val="clear" w:color="auto" w:fill="D9D9D9" w:themeFill="background1" w:themeFillShade="D9"/>
            <w:vAlign w:val="center"/>
          </w:tcPr>
          <w:p w14:paraId="1B04E1FF" w14:textId="77777777" w:rsidR="009B1446" w:rsidRPr="009B1446" w:rsidRDefault="009B1446" w:rsidP="009B1446">
            <w:pPr>
              <w:tabs>
                <w:tab w:val="left" w:pos="709"/>
              </w:tabs>
              <w:spacing w:before="120" w:after="240"/>
              <w:rPr>
                <w:rFonts w:ascii="Calibri" w:hAnsi="Calibri" w:cs="Arial"/>
                <w:b/>
                <w:bCs/>
                <w:sz w:val="24"/>
                <w:szCs w:val="24"/>
                <w:lang w:eastAsia="en-GB"/>
              </w:rPr>
            </w:pPr>
            <w:r w:rsidRPr="009B1446">
              <w:rPr>
                <w:rFonts w:ascii="Calibri" w:hAnsi="Calibri" w:cs="Arial"/>
                <w:b/>
                <w:bCs/>
                <w:sz w:val="24"/>
                <w:szCs w:val="24"/>
                <w:lang w:eastAsia="en-GB"/>
              </w:rPr>
              <w:t xml:space="preserve">Scottish Government Update </w:t>
            </w:r>
          </w:p>
          <w:p w14:paraId="409AE1B6" w14:textId="77777777" w:rsidR="00732243" w:rsidRPr="00335827" w:rsidRDefault="00732243" w:rsidP="00B22E66">
            <w:pPr>
              <w:tabs>
                <w:tab w:val="left" w:pos="709"/>
              </w:tabs>
              <w:spacing w:before="120" w:after="240"/>
              <w:rPr>
                <w:rFonts w:ascii="Calibri" w:hAnsi="Calibri" w:cs="Arial"/>
                <w:b/>
                <w:bCs/>
                <w:sz w:val="24"/>
                <w:szCs w:val="24"/>
                <w:lang w:eastAsia="en-GB"/>
              </w:rPr>
            </w:pPr>
          </w:p>
        </w:tc>
        <w:tc>
          <w:tcPr>
            <w:tcW w:w="12250" w:type="dxa"/>
          </w:tcPr>
          <w:p w14:paraId="4AC7C3B2" w14:textId="77777777" w:rsidR="00732243" w:rsidRDefault="009B1446" w:rsidP="009B1446">
            <w:pPr>
              <w:pStyle w:val="ListParagraph"/>
              <w:numPr>
                <w:ilvl w:val="0"/>
                <w:numId w:val="25"/>
              </w:numPr>
              <w:tabs>
                <w:tab w:val="left" w:pos="709"/>
              </w:tabs>
              <w:spacing w:after="240"/>
              <w:rPr>
                <w:rFonts w:ascii="Calibri" w:hAnsi="Calibri" w:cs="Arial"/>
                <w:sz w:val="24"/>
                <w:szCs w:val="24"/>
                <w:lang w:eastAsia="en-GB"/>
              </w:rPr>
            </w:pPr>
            <w:r w:rsidRPr="009B1446">
              <w:rPr>
                <w:rFonts w:ascii="Calibri" w:hAnsi="Calibri" w:cs="Arial"/>
                <w:sz w:val="24"/>
                <w:szCs w:val="24"/>
                <w:lang w:eastAsia="en-GB"/>
              </w:rPr>
              <w:t xml:space="preserve">Update circulated and noted </w:t>
            </w:r>
          </w:p>
          <w:p w14:paraId="10D1E799" w14:textId="33967067" w:rsidR="009B1446" w:rsidRPr="009B1446" w:rsidRDefault="009B1446" w:rsidP="009B1446">
            <w:pPr>
              <w:pStyle w:val="ListParagraph"/>
              <w:numPr>
                <w:ilvl w:val="0"/>
                <w:numId w:val="25"/>
              </w:numPr>
              <w:tabs>
                <w:tab w:val="left" w:pos="709"/>
              </w:tabs>
              <w:spacing w:after="240"/>
              <w:rPr>
                <w:rFonts w:ascii="Calibri" w:hAnsi="Calibri" w:cs="Arial"/>
                <w:sz w:val="24"/>
                <w:szCs w:val="24"/>
                <w:lang w:eastAsia="en-GB"/>
              </w:rPr>
            </w:pPr>
            <w:r w:rsidRPr="009B1446">
              <w:rPr>
                <w:rFonts w:ascii="Calibri" w:hAnsi="Calibri" w:cs="Arial"/>
                <w:b/>
                <w:bCs/>
                <w:sz w:val="24"/>
                <w:szCs w:val="24"/>
                <w:lang w:eastAsia="en-GB"/>
              </w:rPr>
              <w:t>eCount Procurement</w:t>
            </w:r>
            <w:r>
              <w:rPr>
                <w:rFonts w:ascii="Calibri" w:hAnsi="Calibri" w:cs="Arial"/>
                <w:sz w:val="24"/>
                <w:szCs w:val="24"/>
                <w:lang w:eastAsia="en-GB"/>
              </w:rPr>
              <w:t xml:space="preserve"> - </w:t>
            </w:r>
            <w:r w:rsidRPr="009B1446">
              <w:rPr>
                <w:rFonts w:ascii="Calibri" w:hAnsi="Calibri" w:cs="Arial"/>
                <w:sz w:val="24"/>
                <w:szCs w:val="24"/>
                <w:lang w:eastAsia="en-GB"/>
              </w:rPr>
              <w:t xml:space="preserve">The invitation to tender (ITT) to the commercial market for the contract for the eCounting 2027 project was issued on 28th March and bids are to be submitted by 30 May. The detailed specification was compiled and refined over several months, with substantial input from EMB members, and it incorporating the lessons from the 2022 elections gathered from all Councils. The eCounting project board signed-off the approach to, and key content of, the ITT and it was subject to external independent assurance – receiving a positive report and recommendation to proceed – prior to publication. It can be viewed online here: </w:t>
            </w:r>
            <w:hyperlink r:id="rId10" w:history="1">
              <w:r w:rsidRPr="0028535A">
                <w:rPr>
                  <w:rStyle w:val="Hyperlink"/>
                  <w:rFonts w:ascii="Calibri" w:hAnsi="Calibri" w:cs="Arial"/>
                  <w:sz w:val="24"/>
                  <w:szCs w:val="24"/>
                  <w:lang w:eastAsia="en-GB"/>
                </w:rPr>
                <w:t>DC-Electronic Counting for Scottish Local Government Elections 2027 - Find a Tender</w:t>
              </w:r>
            </w:hyperlink>
            <w:r w:rsidRPr="009B1446">
              <w:rPr>
                <w:rFonts w:ascii="Calibri" w:hAnsi="Calibri" w:cs="Arial"/>
                <w:sz w:val="24"/>
                <w:szCs w:val="24"/>
                <w:lang w:eastAsia="en-GB"/>
              </w:rPr>
              <w:t>.</w:t>
            </w:r>
          </w:p>
        </w:tc>
      </w:tr>
      <w:tr w:rsidR="00732243" w14:paraId="78B9F665" w14:textId="77777777" w:rsidTr="00B22E66">
        <w:tc>
          <w:tcPr>
            <w:tcW w:w="2459" w:type="dxa"/>
            <w:shd w:val="clear" w:color="auto" w:fill="D9D9D9" w:themeFill="background1" w:themeFillShade="D9"/>
            <w:vAlign w:val="center"/>
          </w:tcPr>
          <w:p w14:paraId="7E44834A" w14:textId="3A682C30" w:rsidR="00732243" w:rsidRPr="00335827" w:rsidRDefault="0028535A" w:rsidP="00B22E66">
            <w:pPr>
              <w:tabs>
                <w:tab w:val="left" w:pos="709"/>
              </w:tabs>
              <w:spacing w:before="120" w:after="240"/>
              <w:rPr>
                <w:rFonts w:ascii="Calibri" w:hAnsi="Calibri" w:cs="Arial"/>
                <w:b/>
                <w:bCs/>
                <w:sz w:val="24"/>
                <w:szCs w:val="24"/>
                <w:lang w:eastAsia="en-GB"/>
              </w:rPr>
            </w:pPr>
            <w:r w:rsidRPr="0028535A">
              <w:rPr>
                <w:rFonts w:ascii="Calibri" w:hAnsi="Calibri" w:cs="Arial"/>
                <w:b/>
                <w:bCs/>
                <w:sz w:val="24"/>
                <w:szCs w:val="24"/>
                <w:lang w:eastAsia="en-GB"/>
              </w:rPr>
              <w:t>Electoral Commission</w:t>
            </w:r>
            <w:r>
              <w:rPr>
                <w:rFonts w:ascii="Calibri" w:hAnsi="Calibri" w:cs="Arial"/>
                <w:b/>
                <w:bCs/>
                <w:sz w:val="24"/>
                <w:szCs w:val="24"/>
                <w:lang w:eastAsia="en-GB"/>
              </w:rPr>
              <w:t xml:space="preserve"> Update </w:t>
            </w:r>
          </w:p>
        </w:tc>
        <w:tc>
          <w:tcPr>
            <w:tcW w:w="12250" w:type="dxa"/>
          </w:tcPr>
          <w:p w14:paraId="631A2DAA" w14:textId="55FC0A8F" w:rsidR="00732243" w:rsidRDefault="0028535A" w:rsidP="0028535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SM gave an update on current work of Electoral Commission in Scotland.  Personnel changes noted – EMB welcomed SM to her new role and congratulated her an her appointment. </w:t>
            </w:r>
          </w:p>
          <w:p w14:paraId="4B5F0E32" w14:textId="60C6D31E" w:rsidR="0028535A" w:rsidRDefault="0028535A" w:rsidP="0028535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Corporate Plan - </w:t>
            </w:r>
            <w:r w:rsidRPr="0028535A">
              <w:rPr>
                <w:rFonts w:ascii="Calibri" w:hAnsi="Calibri" w:cs="Arial"/>
                <w:lang w:eastAsia="en-GB"/>
              </w:rPr>
              <w:t>a separate plan for Scotland</w:t>
            </w:r>
            <w:r>
              <w:rPr>
                <w:rFonts w:ascii="Calibri" w:hAnsi="Calibri" w:cs="Arial"/>
                <w:lang w:eastAsia="en-GB"/>
              </w:rPr>
              <w:t xml:space="preserve"> has been developed</w:t>
            </w:r>
            <w:r w:rsidRPr="0028535A">
              <w:rPr>
                <w:rFonts w:ascii="Calibri" w:hAnsi="Calibri" w:cs="Arial"/>
                <w:lang w:eastAsia="en-GB"/>
              </w:rPr>
              <w:t>, which will be laid in the Scottish Parliament</w:t>
            </w:r>
            <w:r>
              <w:rPr>
                <w:rFonts w:ascii="Calibri" w:hAnsi="Calibri" w:cs="Arial"/>
                <w:lang w:eastAsia="en-GB"/>
              </w:rPr>
              <w:t xml:space="preserve">.  Key priorities are </w:t>
            </w:r>
          </w:p>
          <w:p w14:paraId="5898C2AD" w14:textId="77777777" w:rsidR="0028535A" w:rsidRPr="0028535A" w:rsidRDefault="0028535A" w:rsidP="0028535A">
            <w:pPr>
              <w:pStyle w:val="ListParagraph"/>
              <w:numPr>
                <w:ilvl w:val="1"/>
                <w:numId w:val="25"/>
              </w:numPr>
              <w:tabs>
                <w:tab w:val="left" w:pos="709"/>
              </w:tabs>
              <w:spacing w:after="240"/>
              <w:rPr>
                <w:rFonts w:ascii="Calibri" w:hAnsi="Calibri" w:cs="Arial"/>
                <w:lang w:eastAsia="en-GB"/>
              </w:rPr>
            </w:pPr>
            <w:r w:rsidRPr="0028535A">
              <w:rPr>
                <w:rFonts w:ascii="Calibri" w:hAnsi="Calibri" w:cs="Arial"/>
                <w:lang w:eastAsia="en-GB"/>
              </w:rPr>
              <w:t>Supporting voters and increasing participation </w:t>
            </w:r>
          </w:p>
          <w:p w14:paraId="777150DE" w14:textId="77777777" w:rsidR="0028535A" w:rsidRPr="0028535A" w:rsidRDefault="0028535A" w:rsidP="0028535A">
            <w:pPr>
              <w:pStyle w:val="ListParagraph"/>
              <w:numPr>
                <w:ilvl w:val="1"/>
                <w:numId w:val="25"/>
              </w:numPr>
              <w:tabs>
                <w:tab w:val="left" w:pos="709"/>
              </w:tabs>
              <w:spacing w:after="240"/>
              <w:rPr>
                <w:rFonts w:ascii="Calibri" w:hAnsi="Calibri" w:cs="Arial"/>
                <w:lang w:eastAsia="en-GB"/>
              </w:rPr>
            </w:pPr>
            <w:r w:rsidRPr="0028535A">
              <w:rPr>
                <w:rFonts w:ascii="Calibri" w:hAnsi="Calibri" w:cs="Arial"/>
                <w:lang w:eastAsia="en-GB"/>
              </w:rPr>
              <w:t>Modernising the electoral system </w:t>
            </w:r>
          </w:p>
          <w:p w14:paraId="513855AD" w14:textId="77777777" w:rsidR="0028535A" w:rsidRPr="0028535A" w:rsidRDefault="0028535A" w:rsidP="0028535A">
            <w:pPr>
              <w:pStyle w:val="ListParagraph"/>
              <w:numPr>
                <w:ilvl w:val="1"/>
                <w:numId w:val="25"/>
              </w:numPr>
              <w:tabs>
                <w:tab w:val="left" w:pos="709"/>
              </w:tabs>
              <w:spacing w:after="240"/>
              <w:rPr>
                <w:rFonts w:ascii="Calibri" w:hAnsi="Calibri" w:cs="Arial"/>
                <w:lang w:eastAsia="en-GB"/>
              </w:rPr>
            </w:pPr>
            <w:r w:rsidRPr="0028535A">
              <w:rPr>
                <w:rFonts w:ascii="Calibri" w:hAnsi="Calibri" w:cs="Arial"/>
                <w:lang w:eastAsia="en-GB"/>
              </w:rPr>
              <w:t>Safeguarding and protecting the system </w:t>
            </w:r>
          </w:p>
          <w:p w14:paraId="793B9F97" w14:textId="77777777" w:rsidR="0028535A" w:rsidRPr="0028535A" w:rsidRDefault="0028535A" w:rsidP="0028535A">
            <w:pPr>
              <w:pStyle w:val="ListParagraph"/>
              <w:numPr>
                <w:ilvl w:val="1"/>
                <w:numId w:val="25"/>
              </w:numPr>
              <w:tabs>
                <w:tab w:val="left" w:pos="709"/>
              </w:tabs>
              <w:spacing w:after="240"/>
              <w:rPr>
                <w:rFonts w:ascii="Calibri" w:hAnsi="Calibri" w:cs="Arial"/>
                <w:lang w:eastAsia="en-GB"/>
              </w:rPr>
            </w:pPr>
            <w:r w:rsidRPr="0028535A">
              <w:rPr>
                <w:rFonts w:ascii="Calibri" w:hAnsi="Calibri" w:cs="Arial"/>
                <w:lang w:eastAsia="en-GB"/>
              </w:rPr>
              <w:t>Leading an informed debate about the future of elections </w:t>
            </w:r>
          </w:p>
          <w:p w14:paraId="256D9A02" w14:textId="21D62BBE" w:rsidR="0028535A" w:rsidRPr="0028535A" w:rsidRDefault="0028535A" w:rsidP="0028535A">
            <w:pPr>
              <w:pStyle w:val="ListParagraph"/>
              <w:numPr>
                <w:ilvl w:val="1"/>
                <w:numId w:val="25"/>
              </w:numPr>
              <w:tabs>
                <w:tab w:val="left" w:pos="709"/>
              </w:tabs>
              <w:spacing w:after="240"/>
              <w:rPr>
                <w:rFonts w:ascii="Calibri" w:hAnsi="Calibri" w:cs="Arial"/>
                <w:lang w:eastAsia="en-GB"/>
              </w:rPr>
            </w:pPr>
            <w:r w:rsidRPr="0028535A">
              <w:rPr>
                <w:rFonts w:ascii="Calibri" w:hAnsi="Calibri" w:cs="Arial"/>
                <w:lang w:eastAsia="en-GB"/>
              </w:rPr>
              <w:t>Strengthening the Electoral Commission</w:t>
            </w:r>
          </w:p>
        </w:tc>
      </w:tr>
      <w:tr w:rsidR="0028535A" w14:paraId="0BF3BDEF" w14:textId="77777777" w:rsidTr="00B22E66">
        <w:tc>
          <w:tcPr>
            <w:tcW w:w="2459" w:type="dxa"/>
            <w:shd w:val="clear" w:color="auto" w:fill="D9D9D9" w:themeFill="background1" w:themeFillShade="D9"/>
            <w:vAlign w:val="center"/>
          </w:tcPr>
          <w:p w14:paraId="59FC79BD" w14:textId="77777777" w:rsidR="0028535A" w:rsidRPr="0028535A" w:rsidRDefault="0028535A" w:rsidP="0028535A">
            <w:pPr>
              <w:tabs>
                <w:tab w:val="left" w:pos="709"/>
              </w:tabs>
              <w:spacing w:before="120" w:after="240"/>
              <w:rPr>
                <w:rFonts w:ascii="Calibri" w:hAnsi="Calibri" w:cs="Arial"/>
                <w:b/>
                <w:bCs/>
                <w:sz w:val="24"/>
                <w:szCs w:val="24"/>
                <w:lang w:eastAsia="en-GB"/>
              </w:rPr>
            </w:pPr>
            <w:r w:rsidRPr="0028535A">
              <w:rPr>
                <w:rFonts w:ascii="Calibri" w:hAnsi="Calibri" w:cs="Arial"/>
                <w:b/>
                <w:bCs/>
                <w:sz w:val="24"/>
                <w:szCs w:val="24"/>
                <w:lang w:eastAsia="en-GB"/>
              </w:rPr>
              <w:t>Boundaries Scotland / Boundary Commission for Scotland</w:t>
            </w:r>
          </w:p>
          <w:p w14:paraId="3AF0C499" w14:textId="77777777" w:rsidR="0028535A" w:rsidRPr="00335827" w:rsidRDefault="0028535A" w:rsidP="00B22E66">
            <w:pPr>
              <w:tabs>
                <w:tab w:val="left" w:pos="709"/>
              </w:tabs>
              <w:spacing w:before="120" w:after="240"/>
              <w:rPr>
                <w:rFonts w:ascii="Calibri" w:hAnsi="Calibri" w:cs="Arial"/>
                <w:b/>
                <w:bCs/>
                <w:sz w:val="24"/>
                <w:szCs w:val="24"/>
                <w:lang w:eastAsia="en-GB"/>
              </w:rPr>
            </w:pPr>
          </w:p>
        </w:tc>
        <w:tc>
          <w:tcPr>
            <w:tcW w:w="12250" w:type="dxa"/>
          </w:tcPr>
          <w:p w14:paraId="01BC100C" w14:textId="7567C351" w:rsidR="006B5999" w:rsidRPr="006B5999" w:rsidRDefault="006B5999" w:rsidP="006B5999">
            <w:pPr>
              <w:pStyle w:val="ListParagraph"/>
              <w:numPr>
                <w:ilvl w:val="0"/>
                <w:numId w:val="27"/>
              </w:numPr>
              <w:tabs>
                <w:tab w:val="left" w:pos="709"/>
              </w:tabs>
              <w:spacing w:after="240"/>
              <w:rPr>
                <w:rFonts w:ascii="Calibri" w:hAnsi="Calibri" w:cs="Arial"/>
                <w:lang w:eastAsia="en-GB"/>
              </w:rPr>
            </w:pPr>
            <w:r w:rsidRPr="006B5999">
              <w:rPr>
                <w:rFonts w:ascii="Calibri" w:hAnsi="Calibri" w:cs="Arial"/>
                <w:lang w:eastAsia="en-GB"/>
              </w:rPr>
              <w:t xml:space="preserve">Boundaries Scotland will submit its report with final recommendations for changes to the Constituencies and Regions of the Scottish Parliament by 1 May 2025. </w:t>
            </w:r>
            <w:r>
              <w:rPr>
                <w:rFonts w:ascii="Calibri" w:hAnsi="Calibri" w:cs="Arial"/>
                <w:lang w:eastAsia="en-GB"/>
              </w:rPr>
              <w:t xml:space="preserve"> </w:t>
            </w:r>
            <w:r w:rsidRPr="006B5999">
              <w:rPr>
                <w:rFonts w:ascii="Calibri" w:hAnsi="Calibri" w:cs="Arial"/>
                <w:lang w:eastAsia="en-GB"/>
              </w:rPr>
              <w:t>The review is required under the terms of the Scotland Act 1998 and will recommend constituencies, and regions, of similar electorate size while also taking account of local authority areas, special geographical circumstances, maintenance of local ties and any inconveniences caused by the alteration of the existing boundaries. As soon</w:t>
            </w:r>
            <w:r>
              <w:rPr>
                <w:rFonts w:ascii="Calibri" w:hAnsi="Calibri" w:cs="Arial"/>
                <w:lang w:eastAsia="en-GB"/>
              </w:rPr>
              <w:t xml:space="preserve"> </w:t>
            </w:r>
            <w:r w:rsidRPr="006B5999">
              <w:rPr>
                <w:rFonts w:ascii="Calibri" w:hAnsi="Calibri" w:cs="Arial"/>
                <w:lang w:eastAsia="en-GB"/>
              </w:rPr>
              <w:t>as practicable after receiving the report, Ministers will lay an Order giving effect to the report’s proposals. The aim will be to lay the Order in sufficient time for Parliament to consider the recommendations, and reach its decision, before early November. This will help to ensure there is clarity about the electoral boundaries more than six months before the next Scottish Parliament general election.</w:t>
            </w:r>
          </w:p>
          <w:p w14:paraId="41B305D6" w14:textId="0471E89D" w:rsidR="0028535A" w:rsidRPr="000E07A7" w:rsidRDefault="006B5999" w:rsidP="006B5999">
            <w:pPr>
              <w:pStyle w:val="ListParagraph"/>
              <w:numPr>
                <w:ilvl w:val="0"/>
                <w:numId w:val="27"/>
              </w:numPr>
              <w:tabs>
                <w:tab w:val="left" w:pos="709"/>
              </w:tabs>
              <w:spacing w:after="240"/>
              <w:rPr>
                <w:rFonts w:ascii="Calibri" w:hAnsi="Calibri" w:cs="Arial"/>
                <w:lang w:eastAsia="en-GB"/>
              </w:rPr>
            </w:pPr>
            <w:r w:rsidRPr="006B5999">
              <w:rPr>
                <w:rFonts w:ascii="Calibri" w:hAnsi="Calibri" w:cs="Arial"/>
                <w:b/>
                <w:bCs/>
                <w:lang w:eastAsia="en-GB"/>
              </w:rPr>
              <w:t>Independent Review of the Process for Determining Boundary Changes</w:t>
            </w:r>
            <w:r>
              <w:rPr>
                <w:rFonts w:ascii="Calibri" w:hAnsi="Calibri" w:cs="Arial"/>
                <w:lang w:eastAsia="en-GB"/>
              </w:rPr>
              <w:t xml:space="preserve"> </w:t>
            </w:r>
            <w:r w:rsidRPr="006B5999">
              <w:rPr>
                <w:rFonts w:ascii="Calibri" w:hAnsi="Calibri" w:cs="Arial"/>
                <w:lang w:eastAsia="en-GB"/>
              </w:rPr>
              <w:t xml:space="preserve">Andrew Kerr, OBE has been appointed as the Chair of the Review. Andrew was the Chief Executive of the City of Edinburgh Council and a member of the EMB. </w:t>
            </w:r>
            <w:r>
              <w:rPr>
                <w:rFonts w:ascii="Calibri" w:hAnsi="Calibri" w:cs="Arial"/>
                <w:lang w:eastAsia="en-GB"/>
              </w:rPr>
              <w:t xml:space="preserve">It is </w:t>
            </w:r>
            <w:r w:rsidRPr="006B5999">
              <w:rPr>
                <w:rFonts w:ascii="Calibri" w:hAnsi="Calibri" w:cs="Arial"/>
                <w:lang w:eastAsia="en-GB"/>
              </w:rPr>
              <w:t>expect</w:t>
            </w:r>
            <w:r>
              <w:rPr>
                <w:rFonts w:ascii="Calibri" w:hAnsi="Calibri" w:cs="Arial"/>
                <w:lang w:eastAsia="en-GB"/>
              </w:rPr>
              <w:t xml:space="preserve">ed that </w:t>
            </w:r>
            <w:r w:rsidRPr="006B5999">
              <w:rPr>
                <w:rFonts w:ascii="Calibri" w:hAnsi="Calibri" w:cs="Arial"/>
                <w:lang w:eastAsia="en-GB"/>
              </w:rPr>
              <w:t xml:space="preserve"> the public consultation </w:t>
            </w:r>
            <w:r>
              <w:rPr>
                <w:rFonts w:ascii="Calibri" w:hAnsi="Calibri" w:cs="Arial"/>
                <w:lang w:eastAsia="en-GB"/>
              </w:rPr>
              <w:t>will</w:t>
            </w:r>
            <w:r w:rsidRPr="006B5999">
              <w:rPr>
                <w:rFonts w:ascii="Calibri" w:hAnsi="Calibri" w:cs="Arial"/>
                <w:lang w:eastAsia="en-GB"/>
              </w:rPr>
              <w:t xml:space="preserve"> go live at the beginning of May. </w:t>
            </w:r>
            <w:r>
              <w:rPr>
                <w:rFonts w:ascii="Calibri" w:hAnsi="Calibri" w:cs="Arial"/>
                <w:lang w:eastAsia="en-GB"/>
              </w:rPr>
              <w:t xml:space="preserve"> </w:t>
            </w:r>
            <w:r w:rsidRPr="006B5999">
              <w:rPr>
                <w:rFonts w:ascii="Calibri" w:hAnsi="Calibri" w:cs="Arial"/>
                <w:lang w:eastAsia="en-GB"/>
              </w:rPr>
              <w:t xml:space="preserve">Andrew is keen to hear views from members of the EMB and has offered to attend a future meeting to discuss the review. </w:t>
            </w:r>
            <w:r>
              <w:rPr>
                <w:rFonts w:ascii="Calibri" w:hAnsi="Calibri" w:cs="Arial"/>
                <w:lang w:eastAsia="en-GB"/>
              </w:rPr>
              <w:t xml:space="preserve"> </w:t>
            </w:r>
            <w:r w:rsidRPr="006B5999">
              <w:rPr>
                <w:rFonts w:ascii="Calibri" w:hAnsi="Calibri" w:cs="Arial"/>
                <w:lang w:eastAsia="en-GB"/>
              </w:rPr>
              <w:t xml:space="preserve">Secretariat support for the review is being provided by members of the Elections Team. </w:t>
            </w:r>
            <w:r>
              <w:rPr>
                <w:rFonts w:ascii="Calibri" w:hAnsi="Calibri" w:cs="Arial"/>
                <w:lang w:eastAsia="en-GB"/>
              </w:rPr>
              <w:t xml:space="preserve">Terms of Reference have been circulated.  </w:t>
            </w:r>
            <w:r w:rsidRPr="006B5999">
              <w:rPr>
                <w:rFonts w:ascii="Calibri" w:hAnsi="Calibri" w:cs="Arial"/>
                <w:b/>
                <w:bCs/>
                <w:lang w:eastAsia="en-GB"/>
              </w:rPr>
              <w:t>ACTION</w:t>
            </w:r>
            <w:r>
              <w:rPr>
                <w:rFonts w:ascii="Calibri" w:hAnsi="Calibri" w:cs="Arial"/>
                <w:lang w:eastAsia="en-GB"/>
              </w:rPr>
              <w:t xml:space="preserve"> CH Andrew Kerr to be invited to the next EMB to explain the review</w:t>
            </w:r>
          </w:p>
        </w:tc>
      </w:tr>
      <w:tr w:rsidR="0028535A" w14:paraId="05F5AB44" w14:textId="77777777" w:rsidTr="00B22E66">
        <w:tc>
          <w:tcPr>
            <w:tcW w:w="2459" w:type="dxa"/>
            <w:shd w:val="clear" w:color="auto" w:fill="D9D9D9" w:themeFill="background1" w:themeFillShade="D9"/>
            <w:vAlign w:val="center"/>
          </w:tcPr>
          <w:p w14:paraId="2370F62A" w14:textId="0F653208" w:rsidR="0028535A" w:rsidRPr="00335827" w:rsidRDefault="006B5999" w:rsidP="00B22E66">
            <w:pPr>
              <w:tabs>
                <w:tab w:val="left" w:pos="709"/>
              </w:tabs>
              <w:spacing w:before="120" w:after="240"/>
              <w:rPr>
                <w:rFonts w:ascii="Calibri" w:hAnsi="Calibri" w:cs="Arial"/>
                <w:b/>
                <w:bCs/>
                <w:sz w:val="24"/>
                <w:szCs w:val="24"/>
                <w:lang w:eastAsia="en-GB"/>
              </w:rPr>
            </w:pPr>
            <w:r w:rsidRPr="006B5999">
              <w:rPr>
                <w:rFonts w:ascii="Calibri" w:hAnsi="Calibri" w:cs="Arial"/>
                <w:b/>
                <w:bCs/>
                <w:sz w:val="24"/>
                <w:szCs w:val="24"/>
                <w:lang w:eastAsia="en-GB"/>
              </w:rPr>
              <w:t>Scottish Parliament (Recall and Removal of Members) Bill</w:t>
            </w:r>
          </w:p>
        </w:tc>
        <w:tc>
          <w:tcPr>
            <w:tcW w:w="12250" w:type="dxa"/>
          </w:tcPr>
          <w:p w14:paraId="68C3E8BA" w14:textId="0E7E7DD9" w:rsidR="006B5999" w:rsidRDefault="006B5999" w:rsidP="00DD227D">
            <w:pPr>
              <w:pStyle w:val="ListParagraph"/>
              <w:numPr>
                <w:ilvl w:val="0"/>
                <w:numId w:val="27"/>
              </w:numPr>
              <w:tabs>
                <w:tab w:val="left" w:pos="709"/>
              </w:tabs>
              <w:spacing w:after="240"/>
              <w:rPr>
                <w:rFonts w:ascii="Calibri" w:hAnsi="Calibri" w:cs="Arial"/>
                <w:lang w:eastAsia="en-GB"/>
              </w:rPr>
            </w:pPr>
            <w:r w:rsidRPr="006B5999">
              <w:rPr>
                <w:rFonts w:ascii="Calibri" w:hAnsi="Calibri" w:cs="Arial"/>
                <w:lang w:eastAsia="en-GB"/>
              </w:rPr>
              <w:t>On 4 April, the EMB submitted a r</w:t>
            </w:r>
            <w:r w:rsidRPr="006B5999">
              <w:rPr>
                <w:rFonts w:ascii="Calibri" w:hAnsi="Calibri" w:cs="Arial"/>
                <w:lang w:eastAsia="en-GB"/>
              </w:rPr>
              <w:t>esponse to the Standards, Procedures and Public Appointments Committee of the Scottish Parliament’s Call for Views</w:t>
            </w:r>
            <w:r w:rsidRPr="006B5999">
              <w:rPr>
                <w:rFonts w:ascii="Calibri" w:hAnsi="Calibri" w:cs="Arial"/>
                <w:lang w:eastAsia="en-GB"/>
              </w:rPr>
              <w:t xml:space="preserve"> </w:t>
            </w:r>
            <w:r w:rsidRPr="006B5999">
              <w:rPr>
                <w:rFonts w:ascii="Calibri" w:hAnsi="Calibri" w:cs="Arial"/>
                <w:lang w:eastAsia="en-GB"/>
              </w:rPr>
              <w:t>on the</w:t>
            </w:r>
            <w:r w:rsidRPr="006B5999">
              <w:rPr>
                <w:rFonts w:ascii="Calibri" w:hAnsi="Calibri" w:cs="Arial"/>
                <w:lang w:eastAsia="en-GB"/>
              </w:rPr>
              <w:t xml:space="preserve"> </w:t>
            </w:r>
            <w:r w:rsidRPr="006B5999">
              <w:rPr>
                <w:rFonts w:ascii="Calibri" w:hAnsi="Calibri" w:cs="Arial"/>
                <w:lang w:eastAsia="en-GB"/>
              </w:rPr>
              <w:t>Scottish Parliament (Recall and Removal of Members) Bill</w:t>
            </w:r>
            <w:r>
              <w:rPr>
                <w:rFonts w:ascii="Calibri" w:hAnsi="Calibri" w:cs="Arial"/>
                <w:lang w:eastAsia="en-GB"/>
              </w:rPr>
              <w:t>.  This was circulated</w:t>
            </w:r>
          </w:p>
          <w:p w14:paraId="3FA05BFC" w14:textId="3EF3FEBC" w:rsidR="0028535A" w:rsidRPr="000C77DC" w:rsidRDefault="006B5999" w:rsidP="000C77DC">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The Convener has been invited to give evidence to the Committee on 8 May.</w:t>
            </w:r>
          </w:p>
        </w:tc>
      </w:tr>
      <w:tr w:rsidR="0028535A" w14:paraId="6AC73E7D" w14:textId="77777777" w:rsidTr="00B22E66">
        <w:tc>
          <w:tcPr>
            <w:tcW w:w="2459" w:type="dxa"/>
            <w:shd w:val="clear" w:color="auto" w:fill="D9D9D9" w:themeFill="background1" w:themeFillShade="D9"/>
            <w:vAlign w:val="center"/>
          </w:tcPr>
          <w:p w14:paraId="3CB80594" w14:textId="272A3215" w:rsidR="0028535A" w:rsidRPr="00335827" w:rsidRDefault="006B5999" w:rsidP="00B22E66">
            <w:pPr>
              <w:tabs>
                <w:tab w:val="left" w:pos="709"/>
              </w:tabs>
              <w:spacing w:before="120" w:after="240"/>
              <w:rPr>
                <w:rFonts w:ascii="Calibri" w:hAnsi="Calibri" w:cs="Arial"/>
                <w:b/>
                <w:bCs/>
                <w:sz w:val="24"/>
                <w:szCs w:val="24"/>
                <w:lang w:eastAsia="en-GB"/>
              </w:rPr>
            </w:pPr>
            <w:r w:rsidRPr="006B5999">
              <w:rPr>
                <w:rFonts w:ascii="Calibri" w:hAnsi="Calibri" w:cs="Arial"/>
                <w:b/>
                <w:bCs/>
                <w:sz w:val="24"/>
                <w:szCs w:val="24"/>
                <w:lang w:eastAsia="en-GB"/>
              </w:rPr>
              <w:t>Consultation on Dual Mandates in the Scottish Parliament</w:t>
            </w:r>
          </w:p>
        </w:tc>
        <w:tc>
          <w:tcPr>
            <w:tcW w:w="12250" w:type="dxa"/>
          </w:tcPr>
          <w:p w14:paraId="7ABAC93E" w14:textId="5F453D78" w:rsidR="0028535A" w:rsidRPr="00B22E66" w:rsidRDefault="000C77DC" w:rsidP="000C77DC">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EMB had submitted a re</w:t>
            </w:r>
            <w:r w:rsidRPr="000C77DC">
              <w:rPr>
                <w:rFonts w:ascii="Calibri" w:hAnsi="Calibri" w:cs="Arial"/>
                <w:lang w:eastAsia="en-GB"/>
              </w:rPr>
              <w:t>sponse to the Scottish Government consultation on dual mandates in the Scottish Parliament</w:t>
            </w:r>
            <w:r>
              <w:rPr>
                <w:rFonts w:ascii="Calibri" w:hAnsi="Calibri" w:cs="Arial"/>
                <w:lang w:eastAsia="en-GB"/>
              </w:rPr>
              <w:t xml:space="preserve"> – circulated -  and was invited to a roundtable discussion with the Minster, primarily on the impact were the provisions banning dual mandates for councillors to be commenced.</w:t>
            </w:r>
          </w:p>
        </w:tc>
      </w:tr>
      <w:tr w:rsidR="006B5999" w14:paraId="65660A1C" w14:textId="77777777" w:rsidTr="00B22E66">
        <w:tc>
          <w:tcPr>
            <w:tcW w:w="2459" w:type="dxa"/>
            <w:shd w:val="clear" w:color="auto" w:fill="D9D9D9" w:themeFill="background1" w:themeFillShade="D9"/>
            <w:vAlign w:val="center"/>
          </w:tcPr>
          <w:p w14:paraId="5AF8CCBD" w14:textId="43A0CB64" w:rsidR="006B5999" w:rsidRPr="00335827" w:rsidRDefault="002108F8" w:rsidP="00B22E66">
            <w:pPr>
              <w:tabs>
                <w:tab w:val="left" w:pos="709"/>
              </w:tabs>
              <w:spacing w:before="120" w:after="240"/>
              <w:rPr>
                <w:rFonts w:ascii="Calibri" w:hAnsi="Calibri" w:cs="Arial"/>
                <w:b/>
                <w:bCs/>
                <w:sz w:val="24"/>
                <w:szCs w:val="24"/>
                <w:lang w:eastAsia="en-GB"/>
              </w:rPr>
            </w:pPr>
            <w:r w:rsidRPr="002108F8">
              <w:rPr>
                <w:rFonts w:ascii="Calibri" w:hAnsi="Calibri" w:cs="Arial"/>
                <w:b/>
                <w:bCs/>
                <w:sz w:val="24"/>
                <w:szCs w:val="24"/>
                <w:lang w:eastAsia="en-GB"/>
              </w:rPr>
              <w:t>OFCOM Consultation response</w:t>
            </w:r>
          </w:p>
        </w:tc>
        <w:tc>
          <w:tcPr>
            <w:tcW w:w="12250" w:type="dxa"/>
          </w:tcPr>
          <w:p w14:paraId="15D34761" w14:textId="4A9EA806" w:rsidR="006B5999" w:rsidRPr="00B22E66" w:rsidRDefault="002108F8" w:rsidP="002108F8">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 xml:space="preserve">Response circulated that had been submitted to OFCOM.  EMB is concerned about the impact of potential changes on the postal system and scheduled deliveries.  Current electoral timetable is predicated on reliable and scheduled deliveries. </w:t>
            </w:r>
          </w:p>
        </w:tc>
      </w:tr>
      <w:tr w:rsidR="002108F8" w14:paraId="4DCC5BAD" w14:textId="77777777" w:rsidTr="00B22E66">
        <w:tc>
          <w:tcPr>
            <w:tcW w:w="2459" w:type="dxa"/>
            <w:shd w:val="clear" w:color="auto" w:fill="D9D9D9" w:themeFill="background1" w:themeFillShade="D9"/>
            <w:vAlign w:val="center"/>
          </w:tcPr>
          <w:p w14:paraId="6E5FC98A" w14:textId="683B41C4" w:rsidR="002108F8" w:rsidRPr="00335827" w:rsidRDefault="002108F8" w:rsidP="00B22E66">
            <w:pPr>
              <w:tabs>
                <w:tab w:val="left" w:pos="709"/>
              </w:tabs>
              <w:spacing w:before="120" w:after="240"/>
              <w:rPr>
                <w:rFonts w:ascii="Calibri" w:hAnsi="Calibri" w:cs="Arial"/>
                <w:b/>
                <w:bCs/>
                <w:sz w:val="24"/>
                <w:szCs w:val="24"/>
                <w:lang w:eastAsia="en-GB"/>
              </w:rPr>
            </w:pPr>
            <w:r w:rsidRPr="002108F8">
              <w:rPr>
                <w:rFonts w:ascii="Calibri" w:hAnsi="Calibri" w:cs="Arial"/>
                <w:b/>
                <w:bCs/>
                <w:sz w:val="24"/>
                <w:szCs w:val="24"/>
                <w:lang w:eastAsia="en-GB"/>
              </w:rPr>
              <w:t>UK Government</w:t>
            </w:r>
          </w:p>
        </w:tc>
        <w:tc>
          <w:tcPr>
            <w:tcW w:w="12250" w:type="dxa"/>
          </w:tcPr>
          <w:p w14:paraId="6BC3B38F" w14:textId="7FFCD115" w:rsidR="002108F8" w:rsidRPr="00B22E66" w:rsidRDefault="002108F8" w:rsidP="002108F8">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 xml:space="preserve">Oral update provided </w:t>
            </w:r>
            <w:r w:rsidR="0045507D">
              <w:rPr>
                <w:rFonts w:ascii="Calibri" w:hAnsi="Calibri" w:cs="Arial"/>
                <w:lang w:eastAsia="en-GB"/>
              </w:rPr>
              <w:t xml:space="preserve">noting the development of the </w:t>
            </w:r>
            <w:r w:rsidR="0045507D" w:rsidRPr="0045507D">
              <w:rPr>
                <w:rFonts w:ascii="Calibri" w:hAnsi="Calibri" w:cs="Arial"/>
                <w:lang w:eastAsia="en-GB"/>
              </w:rPr>
              <w:t>Strategy for Elections, to be published later this year, setting out the government’s approach to elections and electoral reform for this Parliament.</w:t>
            </w:r>
          </w:p>
        </w:tc>
      </w:tr>
      <w:tr w:rsidR="006B5999" w14:paraId="2554364A" w14:textId="77777777" w:rsidTr="00B22E66">
        <w:tc>
          <w:tcPr>
            <w:tcW w:w="2459" w:type="dxa"/>
            <w:shd w:val="clear" w:color="auto" w:fill="D9D9D9" w:themeFill="background1" w:themeFillShade="D9"/>
            <w:vAlign w:val="center"/>
          </w:tcPr>
          <w:p w14:paraId="2D57157B" w14:textId="014F83D6" w:rsidR="006B5999" w:rsidRPr="00335827" w:rsidRDefault="0045507D" w:rsidP="00B22E66">
            <w:pPr>
              <w:tabs>
                <w:tab w:val="left" w:pos="709"/>
              </w:tabs>
              <w:spacing w:before="120" w:after="240"/>
              <w:rPr>
                <w:rFonts w:ascii="Calibri" w:hAnsi="Calibri" w:cs="Arial"/>
                <w:b/>
                <w:bCs/>
                <w:sz w:val="24"/>
                <w:szCs w:val="24"/>
                <w:lang w:eastAsia="en-GB"/>
              </w:rPr>
            </w:pPr>
            <w:r w:rsidRPr="0045507D">
              <w:rPr>
                <w:rFonts w:ascii="Calibri" w:hAnsi="Calibri" w:cs="Arial"/>
                <w:b/>
                <w:bCs/>
                <w:sz w:val="24"/>
                <w:szCs w:val="24"/>
                <w:lang w:eastAsia="en-GB"/>
              </w:rPr>
              <w:t>Martyn’s Law</w:t>
            </w:r>
          </w:p>
        </w:tc>
        <w:tc>
          <w:tcPr>
            <w:tcW w:w="12250" w:type="dxa"/>
          </w:tcPr>
          <w:p w14:paraId="00DFD0A7" w14:textId="5B712FE9" w:rsidR="006B5999" w:rsidRPr="00B22E66" w:rsidRDefault="0045507D" w:rsidP="0045507D">
            <w:pPr>
              <w:pStyle w:val="ListParagraph"/>
              <w:numPr>
                <w:ilvl w:val="0"/>
                <w:numId w:val="27"/>
              </w:numPr>
              <w:tabs>
                <w:tab w:val="left" w:pos="709"/>
              </w:tabs>
              <w:spacing w:after="240"/>
              <w:rPr>
                <w:rFonts w:ascii="Calibri" w:hAnsi="Calibri" w:cs="Arial"/>
                <w:lang w:eastAsia="en-GB"/>
              </w:rPr>
            </w:pPr>
            <w:hyperlink r:id="rId11" w:history="1">
              <w:r w:rsidRPr="0045507D">
                <w:rPr>
                  <w:rStyle w:val="Hyperlink"/>
                  <w:rFonts w:ascii="Calibri" w:hAnsi="Calibri" w:cs="Arial"/>
                  <w:lang w:eastAsia="en-GB"/>
                </w:rPr>
                <w:t>Martyn’s Law</w:t>
              </w:r>
            </w:hyperlink>
            <w:r>
              <w:rPr>
                <w:rFonts w:ascii="Calibri" w:hAnsi="Calibri" w:cs="Arial"/>
                <w:lang w:eastAsia="en-GB"/>
              </w:rPr>
              <w:t xml:space="preserve"> – noted in terms of potential impact on count operations.  Will be monitored in coming months </w:t>
            </w:r>
          </w:p>
        </w:tc>
      </w:tr>
      <w:tr w:rsidR="002108F8" w14:paraId="6FFF0949" w14:textId="77777777" w:rsidTr="00B22E66">
        <w:tc>
          <w:tcPr>
            <w:tcW w:w="2459" w:type="dxa"/>
            <w:shd w:val="clear" w:color="auto" w:fill="D9D9D9" w:themeFill="background1" w:themeFillShade="D9"/>
            <w:vAlign w:val="center"/>
          </w:tcPr>
          <w:p w14:paraId="06C2E251" w14:textId="5D62E044" w:rsidR="002108F8" w:rsidRPr="00335827" w:rsidRDefault="0045507D"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 xml:space="preserve">EMB annual Report </w:t>
            </w:r>
          </w:p>
        </w:tc>
        <w:tc>
          <w:tcPr>
            <w:tcW w:w="12250" w:type="dxa"/>
          </w:tcPr>
          <w:p w14:paraId="7D70EB47" w14:textId="4FF8D94C" w:rsidR="002108F8" w:rsidRPr="00B22E66" w:rsidRDefault="0045507D" w:rsidP="0045507D">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Annual Report 2023/2024 had been circulated and was submitted to Parliament on 24 March</w:t>
            </w:r>
          </w:p>
        </w:tc>
      </w:tr>
      <w:tr w:rsidR="002108F8" w14:paraId="30001D60" w14:textId="77777777" w:rsidTr="00B22E66">
        <w:tc>
          <w:tcPr>
            <w:tcW w:w="2459" w:type="dxa"/>
            <w:shd w:val="clear" w:color="auto" w:fill="D9D9D9" w:themeFill="background1" w:themeFillShade="D9"/>
            <w:vAlign w:val="center"/>
          </w:tcPr>
          <w:p w14:paraId="26143786" w14:textId="33B01358" w:rsidR="002108F8" w:rsidRPr="00335827" w:rsidRDefault="0045507D"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AOB</w:t>
            </w:r>
          </w:p>
        </w:tc>
        <w:tc>
          <w:tcPr>
            <w:tcW w:w="12250" w:type="dxa"/>
          </w:tcPr>
          <w:p w14:paraId="70A2C8D9" w14:textId="361B3A6C" w:rsidR="002108F8" w:rsidRPr="00B22E66" w:rsidRDefault="0045507D" w:rsidP="0045507D">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 xml:space="preserve">NO other business raised </w:t>
            </w:r>
          </w:p>
        </w:tc>
      </w:tr>
      <w:tr w:rsidR="002108F8" w14:paraId="1F077E2E" w14:textId="77777777" w:rsidTr="00B22E66">
        <w:tc>
          <w:tcPr>
            <w:tcW w:w="2459" w:type="dxa"/>
            <w:shd w:val="clear" w:color="auto" w:fill="D9D9D9" w:themeFill="background1" w:themeFillShade="D9"/>
            <w:vAlign w:val="center"/>
          </w:tcPr>
          <w:p w14:paraId="0F73BF20" w14:textId="101BF6EF" w:rsidR="002108F8" w:rsidRPr="00335827" w:rsidRDefault="0045507D"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 xml:space="preserve">Future meetings scheduled for </w:t>
            </w:r>
          </w:p>
        </w:tc>
        <w:tc>
          <w:tcPr>
            <w:tcW w:w="12250" w:type="dxa"/>
          </w:tcPr>
          <w:p w14:paraId="7EC054E7" w14:textId="77777777" w:rsidR="0045507D" w:rsidRDefault="0045507D" w:rsidP="0045507D">
            <w:pPr>
              <w:pStyle w:val="ListParagraph"/>
              <w:numPr>
                <w:ilvl w:val="0"/>
                <w:numId w:val="28"/>
              </w:numPr>
              <w:contextualSpacing w:val="0"/>
              <w:rPr>
                <w:rFonts w:eastAsia="Times New Roman"/>
                <w:sz w:val="24"/>
                <w:szCs w:val="24"/>
              </w:rPr>
            </w:pPr>
            <w:r>
              <w:rPr>
                <w:rFonts w:eastAsia="Times New Roman"/>
                <w:sz w:val="24"/>
                <w:szCs w:val="24"/>
              </w:rPr>
              <w:t>26 June</w:t>
            </w:r>
          </w:p>
          <w:p w14:paraId="33862352" w14:textId="77777777" w:rsidR="0045507D" w:rsidRDefault="0045507D" w:rsidP="0045507D">
            <w:pPr>
              <w:pStyle w:val="ListParagraph"/>
              <w:numPr>
                <w:ilvl w:val="0"/>
                <w:numId w:val="28"/>
              </w:numPr>
              <w:contextualSpacing w:val="0"/>
              <w:rPr>
                <w:rFonts w:eastAsia="Times New Roman"/>
                <w:sz w:val="24"/>
                <w:szCs w:val="24"/>
              </w:rPr>
            </w:pPr>
            <w:r>
              <w:rPr>
                <w:rFonts w:eastAsia="Times New Roman"/>
                <w:sz w:val="24"/>
                <w:szCs w:val="24"/>
              </w:rPr>
              <w:t xml:space="preserve">27 November </w:t>
            </w:r>
          </w:p>
          <w:p w14:paraId="6677DA88" w14:textId="77777777" w:rsidR="002108F8" w:rsidRPr="00B22E66" w:rsidRDefault="002108F8" w:rsidP="00854097">
            <w:pPr>
              <w:tabs>
                <w:tab w:val="left" w:pos="709"/>
              </w:tabs>
              <w:spacing w:after="240"/>
              <w:rPr>
                <w:rFonts w:ascii="Calibri" w:hAnsi="Calibri" w:cs="Arial"/>
                <w:lang w:eastAsia="en-GB"/>
              </w:rPr>
            </w:pPr>
          </w:p>
        </w:tc>
      </w:tr>
    </w:tbl>
    <w:p w14:paraId="2B9D20FD" w14:textId="77777777" w:rsidR="00335827" w:rsidRDefault="00335827" w:rsidP="00D4488B">
      <w:pPr>
        <w:tabs>
          <w:tab w:val="left" w:pos="709"/>
        </w:tabs>
        <w:spacing w:before="120" w:after="240" w:line="240" w:lineRule="auto"/>
        <w:ind w:left="801"/>
        <w:rPr>
          <w:rFonts w:ascii="Calibri" w:hAnsi="Calibri" w:cs="Arial"/>
          <w:sz w:val="24"/>
          <w:szCs w:val="24"/>
          <w:lang w:eastAsia="en-GB"/>
        </w:rPr>
      </w:pPr>
    </w:p>
    <w:sectPr w:rsidR="00335827" w:rsidSect="00B22E66">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993" w:bottom="1418" w:left="1276"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FFD4" w14:textId="77777777" w:rsidR="00B2401F" w:rsidRDefault="00B2401F" w:rsidP="007E1251">
      <w:pPr>
        <w:spacing w:after="0" w:line="240" w:lineRule="auto"/>
      </w:pPr>
      <w:r>
        <w:separator/>
      </w:r>
    </w:p>
  </w:endnote>
  <w:endnote w:type="continuationSeparator" w:id="0">
    <w:p w14:paraId="7C634778" w14:textId="77777777" w:rsidR="00B2401F" w:rsidRDefault="00B2401F" w:rsidP="007E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7EE3" w14:textId="77777777" w:rsidR="004C512B" w:rsidRDefault="004C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B55" w14:textId="77777777" w:rsidR="004C512B" w:rsidRDefault="004C5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9858" w14:textId="77777777" w:rsidR="004C512B" w:rsidRDefault="004C5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AE46" w14:textId="77777777" w:rsidR="00B2401F" w:rsidRDefault="00B2401F" w:rsidP="007E1251">
      <w:pPr>
        <w:spacing w:after="0" w:line="240" w:lineRule="auto"/>
      </w:pPr>
      <w:r>
        <w:separator/>
      </w:r>
    </w:p>
  </w:footnote>
  <w:footnote w:type="continuationSeparator" w:id="0">
    <w:p w14:paraId="4DC4FA0D" w14:textId="77777777" w:rsidR="00B2401F" w:rsidRDefault="00B2401F" w:rsidP="007E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86C" w14:textId="77777777" w:rsidR="004C512B" w:rsidRDefault="004C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10C" w14:textId="2A500556" w:rsidR="000F1021" w:rsidRDefault="000F1021" w:rsidP="007667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409" w14:textId="77777777" w:rsidR="004C512B" w:rsidRDefault="004C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50A"/>
    <w:multiLevelType w:val="hybridMultilevel"/>
    <w:tmpl w:val="142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DE"/>
    <w:multiLevelType w:val="hybridMultilevel"/>
    <w:tmpl w:val="561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08D6"/>
    <w:multiLevelType w:val="hybridMultilevel"/>
    <w:tmpl w:val="56A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625C0"/>
    <w:multiLevelType w:val="hybridMultilevel"/>
    <w:tmpl w:val="D004B7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A72E82"/>
    <w:multiLevelType w:val="hybridMultilevel"/>
    <w:tmpl w:val="FEC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1209B"/>
    <w:multiLevelType w:val="multilevel"/>
    <w:tmpl w:val="094E633E"/>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BC3BB7"/>
    <w:multiLevelType w:val="hybridMultilevel"/>
    <w:tmpl w:val="1416C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921B4"/>
    <w:multiLevelType w:val="hybridMultilevel"/>
    <w:tmpl w:val="729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B37D8"/>
    <w:multiLevelType w:val="hybridMultilevel"/>
    <w:tmpl w:val="3F64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F220A"/>
    <w:multiLevelType w:val="multilevel"/>
    <w:tmpl w:val="08642F28"/>
    <w:lvl w:ilvl="0">
      <w:start w:val="1"/>
      <w:numFmt w:val="bullet"/>
      <w:lvlText w:val=""/>
      <w:lvlJc w:val="left"/>
      <w:pPr>
        <w:ind w:left="1095" w:hanging="375"/>
      </w:pPr>
      <w:rPr>
        <w:rFonts w:ascii="Symbol" w:hAnsi="Symbol" w:hint="default"/>
      </w:rPr>
    </w:lvl>
    <w:lvl w:ilvl="1">
      <w:start w:val="1"/>
      <w:numFmt w:val="decimal"/>
      <w:lvlText w:val="%1.%2"/>
      <w:lvlJc w:val="left"/>
      <w:pPr>
        <w:ind w:left="1521" w:hanging="375"/>
      </w:pPr>
      <w:rPr>
        <w:rFonts w:hint="default"/>
        <w:b w:val="0"/>
        <w:sz w:val="24"/>
        <w:szCs w:val="24"/>
      </w:rPr>
    </w:lvl>
    <w:lvl w:ilvl="2">
      <w:start w:val="1"/>
      <w:numFmt w:val="decimal"/>
      <w:lvlText w:val="%1.%2.%3"/>
      <w:lvlJc w:val="left"/>
      <w:pPr>
        <w:ind w:left="2858" w:hanging="720"/>
      </w:pPr>
      <w:rPr>
        <w:rFonts w:hint="default"/>
      </w:rPr>
    </w:lvl>
    <w:lvl w:ilvl="3">
      <w:start w:val="1"/>
      <w:numFmt w:val="decimal"/>
      <w:lvlText w:val="%1.%2.%3.%4"/>
      <w:lvlJc w:val="left"/>
      <w:pPr>
        <w:ind w:left="3960" w:hanging="1080"/>
      </w:pPr>
      <w:rPr>
        <w:rFonts w:hint="default"/>
        <w:i w:val="0"/>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0" w15:restartNumberingAfterBreak="0">
    <w:nsid w:val="243F2F90"/>
    <w:multiLevelType w:val="hybridMultilevel"/>
    <w:tmpl w:val="A8961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333114"/>
    <w:multiLevelType w:val="hybridMultilevel"/>
    <w:tmpl w:val="0B8C6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AF3CCB"/>
    <w:multiLevelType w:val="hybridMultilevel"/>
    <w:tmpl w:val="FD680F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3F636763"/>
    <w:multiLevelType w:val="hybridMultilevel"/>
    <w:tmpl w:val="112C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046A"/>
    <w:multiLevelType w:val="hybridMultilevel"/>
    <w:tmpl w:val="49907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6E0DF3"/>
    <w:multiLevelType w:val="hybridMultilevel"/>
    <w:tmpl w:val="8E16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B1854"/>
    <w:multiLevelType w:val="multilevel"/>
    <w:tmpl w:val="2AE2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3A76B6"/>
    <w:multiLevelType w:val="hybridMultilevel"/>
    <w:tmpl w:val="D0E45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60908"/>
    <w:multiLevelType w:val="hybridMultilevel"/>
    <w:tmpl w:val="364EB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F0B04"/>
    <w:multiLevelType w:val="multilevel"/>
    <w:tmpl w:val="02F23B58"/>
    <w:lvl w:ilvl="0">
      <w:start w:val="1"/>
      <w:numFmt w:val="decimal"/>
      <w:lvlText w:val="%1.0"/>
      <w:lvlJc w:val="left"/>
      <w:pPr>
        <w:ind w:left="375" w:hanging="375"/>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14D0BED"/>
    <w:multiLevelType w:val="hybridMultilevel"/>
    <w:tmpl w:val="81CA9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380BE4"/>
    <w:multiLevelType w:val="multilevel"/>
    <w:tmpl w:val="AEAA42DC"/>
    <w:lvl w:ilvl="0">
      <w:start w:val="12"/>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EF5230"/>
    <w:multiLevelType w:val="multilevel"/>
    <w:tmpl w:val="984A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8146C2"/>
    <w:multiLevelType w:val="multilevel"/>
    <w:tmpl w:val="D8945158"/>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EA004AE"/>
    <w:multiLevelType w:val="multilevel"/>
    <w:tmpl w:val="84DA3C22"/>
    <w:lvl w:ilvl="0">
      <w:start w:val="1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F3F5998"/>
    <w:multiLevelType w:val="hybridMultilevel"/>
    <w:tmpl w:val="B0F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B2F6C"/>
    <w:multiLevelType w:val="hybridMultilevel"/>
    <w:tmpl w:val="0846AD9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825511580">
    <w:abstractNumId w:val="23"/>
  </w:num>
  <w:num w:numId="2" w16cid:durableId="277027724">
    <w:abstractNumId w:val="0"/>
  </w:num>
  <w:num w:numId="3" w16cid:durableId="302777601">
    <w:abstractNumId w:val="24"/>
  </w:num>
  <w:num w:numId="4" w16cid:durableId="286202396">
    <w:abstractNumId w:val="26"/>
  </w:num>
  <w:num w:numId="5" w16cid:durableId="574166072">
    <w:abstractNumId w:val="12"/>
  </w:num>
  <w:num w:numId="6" w16cid:durableId="1956525504">
    <w:abstractNumId w:val="5"/>
  </w:num>
  <w:num w:numId="7" w16cid:durableId="1616133291">
    <w:abstractNumId w:val="4"/>
  </w:num>
  <w:num w:numId="8" w16cid:durableId="1305768899">
    <w:abstractNumId w:val="21"/>
  </w:num>
  <w:num w:numId="9" w16cid:durableId="778572005">
    <w:abstractNumId w:val="3"/>
  </w:num>
  <w:num w:numId="10" w16cid:durableId="1877695219">
    <w:abstractNumId w:val="20"/>
  </w:num>
  <w:num w:numId="11" w16cid:durableId="1579904179">
    <w:abstractNumId w:val="25"/>
  </w:num>
  <w:num w:numId="12" w16cid:durableId="1120223807">
    <w:abstractNumId w:val="11"/>
  </w:num>
  <w:num w:numId="13" w16cid:durableId="1307201793">
    <w:abstractNumId w:val="2"/>
  </w:num>
  <w:num w:numId="14" w16cid:durableId="1767116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021585">
    <w:abstractNumId w:val="14"/>
  </w:num>
  <w:num w:numId="16" w16cid:durableId="120610003">
    <w:abstractNumId w:val="1"/>
  </w:num>
  <w:num w:numId="17" w16cid:durableId="1303972433">
    <w:abstractNumId w:val="19"/>
  </w:num>
  <w:num w:numId="18" w16cid:durableId="458883777">
    <w:abstractNumId w:val="10"/>
  </w:num>
  <w:num w:numId="19" w16cid:durableId="1688018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2256300">
    <w:abstractNumId w:val="6"/>
  </w:num>
  <w:num w:numId="21" w16cid:durableId="195966451">
    <w:abstractNumId w:val="17"/>
  </w:num>
  <w:num w:numId="22" w16cid:durableId="37433401">
    <w:abstractNumId w:val="15"/>
  </w:num>
  <w:num w:numId="23" w16cid:durableId="427821223">
    <w:abstractNumId w:val="7"/>
  </w:num>
  <w:num w:numId="24" w16cid:durableId="1720713376">
    <w:abstractNumId w:val="8"/>
  </w:num>
  <w:num w:numId="25" w16cid:durableId="25184906">
    <w:abstractNumId w:val="18"/>
  </w:num>
  <w:num w:numId="26" w16cid:durableId="1305429519">
    <w:abstractNumId w:val="16"/>
  </w:num>
  <w:num w:numId="27" w16cid:durableId="1189684210">
    <w:abstractNumId w:val="13"/>
  </w:num>
  <w:num w:numId="28" w16cid:durableId="25181564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AC"/>
    <w:rsid w:val="000006DF"/>
    <w:rsid w:val="0000338A"/>
    <w:rsid w:val="00004C95"/>
    <w:rsid w:val="00010D16"/>
    <w:rsid w:val="00016676"/>
    <w:rsid w:val="0002122C"/>
    <w:rsid w:val="00027E1B"/>
    <w:rsid w:val="00030381"/>
    <w:rsid w:val="000317B0"/>
    <w:rsid w:val="0003665E"/>
    <w:rsid w:val="0004079E"/>
    <w:rsid w:val="00045D13"/>
    <w:rsid w:val="00050EA2"/>
    <w:rsid w:val="00050ED7"/>
    <w:rsid w:val="000539D8"/>
    <w:rsid w:val="00060468"/>
    <w:rsid w:val="00061BAE"/>
    <w:rsid w:val="0006228F"/>
    <w:rsid w:val="0006458E"/>
    <w:rsid w:val="00065FF2"/>
    <w:rsid w:val="00067BC6"/>
    <w:rsid w:val="000742F0"/>
    <w:rsid w:val="0007531E"/>
    <w:rsid w:val="00077325"/>
    <w:rsid w:val="00082047"/>
    <w:rsid w:val="000840FE"/>
    <w:rsid w:val="000844EE"/>
    <w:rsid w:val="0008725F"/>
    <w:rsid w:val="0009032B"/>
    <w:rsid w:val="00093E40"/>
    <w:rsid w:val="000B2386"/>
    <w:rsid w:val="000B2406"/>
    <w:rsid w:val="000B30C0"/>
    <w:rsid w:val="000B5249"/>
    <w:rsid w:val="000B5585"/>
    <w:rsid w:val="000B5953"/>
    <w:rsid w:val="000B68F7"/>
    <w:rsid w:val="000C77DC"/>
    <w:rsid w:val="000D00CA"/>
    <w:rsid w:val="000D00FC"/>
    <w:rsid w:val="000D5708"/>
    <w:rsid w:val="000E07A7"/>
    <w:rsid w:val="000E1224"/>
    <w:rsid w:val="000E1D25"/>
    <w:rsid w:val="000E211E"/>
    <w:rsid w:val="000E2634"/>
    <w:rsid w:val="000E422A"/>
    <w:rsid w:val="000F0B62"/>
    <w:rsid w:val="000F0F0E"/>
    <w:rsid w:val="000F1021"/>
    <w:rsid w:val="000F1639"/>
    <w:rsid w:val="000F3F46"/>
    <w:rsid w:val="000F59A3"/>
    <w:rsid w:val="000F734C"/>
    <w:rsid w:val="00100AB9"/>
    <w:rsid w:val="00100C9E"/>
    <w:rsid w:val="0010299E"/>
    <w:rsid w:val="0010585E"/>
    <w:rsid w:val="00110757"/>
    <w:rsid w:val="00120214"/>
    <w:rsid w:val="0012302E"/>
    <w:rsid w:val="00126715"/>
    <w:rsid w:val="001322C2"/>
    <w:rsid w:val="0013511F"/>
    <w:rsid w:val="0014631D"/>
    <w:rsid w:val="0015780D"/>
    <w:rsid w:val="0016325D"/>
    <w:rsid w:val="00163940"/>
    <w:rsid w:val="0016792E"/>
    <w:rsid w:val="001700D2"/>
    <w:rsid w:val="00171E41"/>
    <w:rsid w:val="0017598D"/>
    <w:rsid w:val="001816E6"/>
    <w:rsid w:val="0018224A"/>
    <w:rsid w:val="001844BA"/>
    <w:rsid w:val="0018452D"/>
    <w:rsid w:val="00186671"/>
    <w:rsid w:val="00186DA4"/>
    <w:rsid w:val="001948AE"/>
    <w:rsid w:val="001A0370"/>
    <w:rsid w:val="001A1F7E"/>
    <w:rsid w:val="001A2A17"/>
    <w:rsid w:val="001A61D7"/>
    <w:rsid w:val="001B20EA"/>
    <w:rsid w:val="001B42BE"/>
    <w:rsid w:val="001B5FE0"/>
    <w:rsid w:val="001C2A6B"/>
    <w:rsid w:val="001D1C24"/>
    <w:rsid w:val="001E0954"/>
    <w:rsid w:val="001E1E39"/>
    <w:rsid w:val="001E59FE"/>
    <w:rsid w:val="001E7A35"/>
    <w:rsid w:val="001F7463"/>
    <w:rsid w:val="00200210"/>
    <w:rsid w:val="00204949"/>
    <w:rsid w:val="002057F7"/>
    <w:rsid w:val="002104E4"/>
    <w:rsid w:val="002108F8"/>
    <w:rsid w:val="0021130C"/>
    <w:rsid w:val="00211CE3"/>
    <w:rsid w:val="00212694"/>
    <w:rsid w:val="00214B2D"/>
    <w:rsid w:val="00216F56"/>
    <w:rsid w:val="00217C08"/>
    <w:rsid w:val="002202DC"/>
    <w:rsid w:val="00222EB1"/>
    <w:rsid w:val="002235BF"/>
    <w:rsid w:val="00224629"/>
    <w:rsid w:val="00226B91"/>
    <w:rsid w:val="002303D4"/>
    <w:rsid w:val="0023053D"/>
    <w:rsid w:val="00231F8E"/>
    <w:rsid w:val="002325AD"/>
    <w:rsid w:val="00233D91"/>
    <w:rsid w:val="00233DEC"/>
    <w:rsid w:val="00234340"/>
    <w:rsid w:val="002344D0"/>
    <w:rsid w:val="002367F8"/>
    <w:rsid w:val="00240DFA"/>
    <w:rsid w:val="00241A83"/>
    <w:rsid w:val="00241DFF"/>
    <w:rsid w:val="00242D54"/>
    <w:rsid w:val="002451E3"/>
    <w:rsid w:val="00246818"/>
    <w:rsid w:val="002506D9"/>
    <w:rsid w:val="0025561E"/>
    <w:rsid w:val="002563A4"/>
    <w:rsid w:val="00257520"/>
    <w:rsid w:val="00264650"/>
    <w:rsid w:val="0026546D"/>
    <w:rsid w:val="00265608"/>
    <w:rsid w:val="002661C5"/>
    <w:rsid w:val="00270CFE"/>
    <w:rsid w:val="00271845"/>
    <w:rsid w:val="00272487"/>
    <w:rsid w:val="00275A2F"/>
    <w:rsid w:val="00276720"/>
    <w:rsid w:val="0027757C"/>
    <w:rsid w:val="00280617"/>
    <w:rsid w:val="00281778"/>
    <w:rsid w:val="0028509D"/>
    <w:rsid w:val="0028535A"/>
    <w:rsid w:val="00286CA7"/>
    <w:rsid w:val="00292085"/>
    <w:rsid w:val="002920C9"/>
    <w:rsid w:val="0029489C"/>
    <w:rsid w:val="002957C5"/>
    <w:rsid w:val="00297405"/>
    <w:rsid w:val="002A06A3"/>
    <w:rsid w:val="002A5464"/>
    <w:rsid w:val="002B2128"/>
    <w:rsid w:val="002B5E0D"/>
    <w:rsid w:val="002C2717"/>
    <w:rsid w:val="002C3810"/>
    <w:rsid w:val="002C7B5D"/>
    <w:rsid w:val="002D1494"/>
    <w:rsid w:val="002D44E3"/>
    <w:rsid w:val="002D4B12"/>
    <w:rsid w:val="002D5194"/>
    <w:rsid w:val="002D5DC0"/>
    <w:rsid w:val="002E1C92"/>
    <w:rsid w:val="002E6D0A"/>
    <w:rsid w:val="002E6EA1"/>
    <w:rsid w:val="002F0D4F"/>
    <w:rsid w:val="002F19E4"/>
    <w:rsid w:val="002F5F2F"/>
    <w:rsid w:val="00303477"/>
    <w:rsid w:val="00303FA5"/>
    <w:rsid w:val="0030730C"/>
    <w:rsid w:val="00307408"/>
    <w:rsid w:val="00307AC0"/>
    <w:rsid w:val="0031014C"/>
    <w:rsid w:val="00310C71"/>
    <w:rsid w:val="0031145F"/>
    <w:rsid w:val="0031146B"/>
    <w:rsid w:val="00312F51"/>
    <w:rsid w:val="00314226"/>
    <w:rsid w:val="00314A2C"/>
    <w:rsid w:val="0032021F"/>
    <w:rsid w:val="00320C26"/>
    <w:rsid w:val="003213FF"/>
    <w:rsid w:val="00322691"/>
    <w:rsid w:val="00322C02"/>
    <w:rsid w:val="003234BD"/>
    <w:rsid w:val="003238B6"/>
    <w:rsid w:val="00325912"/>
    <w:rsid w:val="003320C2"/>
    <w:rsid w:val="0033231D"/>
    <w:rsid w:val="00335827"/>
    <w:rsid w:val="003377C5"/>
    <w:rsid w:val="003400F3"/>
    <w:rsid w:val="003409D7"/>
    <w:rsid w:val="0034113A"/>
    <w:rsid w:val="00343076"/>
    <w:rsid w:val="00343271"/>
    <w:rsid w:val="00343CED"/>
    <w:rsid w:val="00343D78"/>
    <w:rsid w:val="00344954"/>
    <w:rsid w:val="003507D9"/>
    <w:rsid w:val="00350DFA"/>
    <w:rsid w:val="0036143B"/>
    <w:rsid w:val="00362709"/>
    <w:rsid w:val="003673D0"/>
    <w:rsid w:val="003675F2"/>
    <w:rsid w:val="00371B49"/>
    <w:rsid w:val="00371CA1"/>
    <w:rsid w:val="00376E76"/>
    <w:rsid w:val="00380E6F"/>
    <w:rsid w:val="00382E30"/>
    <w:rsid w:val="00387083"/>
    <w:rsid w:val="00390EE9"/>
    <w:rsid w:val="003911FA"/>
    <w:rsid w:val="003919D5"/>
    <w:rsid w:val="00393798"/>
    <w:rsid w:val="003940DC"/>
    <w:rsid w:val="00395FB4"/>
    <w:rsid w:val="003A0625"/>
    <w:rsid w:val="003A11F7"/>
    <w:rsid w:val="003A1D6F"/>
    <w:rsid w:val="003A358D"/>
    <w:rsid w:val="003B179A"/>
    <w:rsid w:val="003B2226"/>
    <w:rsid w:val="003B342B"/>
    <w:rsid w:val="003B36B8"/>
    <w:rsid w:val="003B4C87"/>
    <w:rsid w:val="003B59C2"/>
    <w:rsid w:val="003B6D16"/>
    <w:rsid w:val="003C1570"/>
    <w:rsid w:val="003C2414"/>
    <w:rsid w:val="003C2DCE"/>
    <w:rsid w:val="003C6719"/>
    <w:rsid w:val="003C6E35"/>
    <w:rsid w:val="003D0DC4"/>
    <w:rsid w:val="003D2DBE"/>
    <w:rsid w:val="003D3C9C"/>
    <w:rsid w:val="003D5D50"/>
    <w:rsid w:val="003D78D9"/>
    <w:rsid w:val="003E019E"/>
    <w:rsid w:val="003E0AE4"/>
    <w:rsid w:val="003E44BD"/>
    <w:rsid w:val="003E5957"/>
    <w:rsid w:val="003E5A63"/>
    <w:rsid w:val="003F2C81"/>
    <w:rsid w:val="003F358A"/>
    <w:rsid w:val="003F42A0"/>
    <w:rsid w:val="0040143B"/>
    <w:rsid w:val="004017F2"/>
    <w:rsid w:val="00404F2A"/>
    <w:rsid w:val="004054A6"/>
    <w:rsid w:val="00410605"/>
    <w:rsid w:val="00415CAD"/>
    <w:rsid w:val="00416C46"/>
    <w:rsid w:val="00422B4D"/>
    <w:rsid w:val="00423C83"/>
    <w:rsid w:val="004312E1"/>
    <w:rsid w:val="00432138"/>
    <w:rsid w:val="004350B8"/>
    <w:rsid w:val="00435C40"/>
    <w:rsid w:val="004362C5"/>
    <w:rsid w:val="0043660B"/>
    <w:rsid w:val="00437557"/>
    <w:rsid w:val="0044127A"/>
    <w:rsid w:val="00441638"/>
    <w:rsid w:val="004420E6"/>
    <w:rsid w:val="004424FD"/>
    <w:rsid w:val="00443275"/>
    <w:rsid w:val="0044374C"/>
    <w:rsid w:val="00445B89"/>
    <w:rsid w:val="00450765"/>
    <w:rsid w:val="00454CBD"/>
    <w:rsid w:val="0045507D"/>
    <w:rsid w:val="00456432"/>
    <w:rsid w:val="00461B5A"/>
    <w:rsid w:val="004647A2"/>
    <w:rsid w:val="00467D78"/>
    <w:rsid w:val="004735DC"/>
    <w:rsid w:val="004740DA"/>
    <w:rsid w:val="00474701"/>
    <w:rsid w:val="00474A06"/>
    <w:rsid w:val="00475D5A"/>
    <w:rsid w:val="00476C5E"/>
    <w:rsid w:val="004772CC"/>
    <w:rsid w:val="00482A43"/>
    <w:rsid w:val="00487E77"/>
    <w:rsid w:val="00490B0C"/>
    <w:rsid w:val="0049360E"/>
    <w:rsid w:val="00495D3F"/>
    <w:rsid w:val="004A010A"/>
    <w:rsid w:val="004A2359"/>
    <w:rsid w:val="004A4340"/>
    <w:rsid w:val="004A5600"/>
    <w:rsid w:val="004A5AE5"/>
    <w:rsid w:val="004A7173"/>
    <w:rsid w:val="004A7F84"/>
    <w:rsid w:val="004B1812"/>
    <w:rsid w:val="004B3ED4"/>
    <w:rsid w:val="004C185A"/>
    <w:rsid w:val="004C512B"/>
    <w:rsid w:val="004C52CD"/>
    <w:rsid w:val="004C7F22"/>
    <w:rsid w:val="004D31A5"/>
    <w:rsid w:val="004D3B41"/>
    <w:rsid w:val="004F0E1A"/>
    <w:rsid w:val="004F1F80"/>
    <w:rsid w:val="004F4F85"/>
    <w:rsid w:val="00501B38"/>
    <w:rsid w:val="00505637"/>
    <w:rsid w:val="005056CD"/>
    <w:rsid w:val="00505E4F"/>
    <w:rsid w:val="0050685E"/>
    <w:rsid w:val="00506C6D"/>
    <w:rsid w:val="00517EF0"/>
    <w:rsid w:val="00520405"/>
    <w:rsid w:val="00522B0A"/>
    <w:rsid w:val="00523B90"/>
    <w:rsid w:val="005267D0"/>
    <w:rsid w:val="0053059F"/>
    <w:rsid w:val="00532D70"/>
    <w:rsid w:val="005353AD"/>
    <w:rsid w:val="00536434"/>
    <w:rsid w:val="00536D2F"/>
    <w:rsid w:val="00546113"/>
    <w:rsid w:val="00546D54"/>
    <w:rsid w:val="0054740E"/>
    <w:rsid w:val="0055080B"/>
    <w:rsid w:val="00552D3E"/>
    <w:rsid w:val="0056022E"/>
    <w:rsid w:val="0056136D"/>
    <w:rsid w:val="00561DCA"/>
    <w:rsid w:val="00563755"/>
    <w:rsid w:val="00564032"/>
    <w:rsid w:val="00566B4C"/>
    <w:rsid w:val="0057133D"/>
    <w:rsid w:val="00572C6C"/>
    <w:rsid w:val="00574359"/>
    <w:rsid w:val="00574AD1"/>
    <w:rsid w:val="00580333"/>
    <w:rsid w:val="005804BD"/>
    <w:rsid w:val="0058369D"/>
    <w:rsid w:val="0058436E"/>
    <w:rsid w:val="00584A8E"/>
    <w:rsid w:val="00585D84"/>
    <w:rsid w:val="00586376"/>
    <w:rsid w:val="00590307"/>
    <w:rsid w:val="0059339D"/>
    <w:rsid w:val="005948DA"/>
    <w:rsid w:val="00597FB2"/>
    <w:rsid w:val="005A0B35"/>
    <w:rsid w:val="005A17FC"/>
    <w:rsid w:val="005A198A"/>
    <w:rsid w:val="005A208D"/>
    <w:rsid w:val="005A2597"/>
    <w:rsid w:val="005A3A39"/>
    <w:rsid w:val="005A56E3"/>
    <w:rsid w:val="005A76BD"/>
    <w:rsid w:val="005A7C47"/>
    <w:rsid w:val="005B07B6"/>
    <w:rsid w:val="005B0F01"/>
    <w:rsid w:val="005B21D8"/>
    <w:rsid w:val="005B3FFA"/>
    <w:rsid w:val="005B5031"/>
    <w:rsid w:val="005B78C0"/>
    <w:rsid w:val="005C0C1F"/>
    <w:rsid w:val="005C2321"/>
    <w:rsid w:val="005C4121"/>
    <w:rsid w:val="005C598B"/>
    <w:rsid w:val="005C7F93"/>
    <w:rsid w:val="005D08CE"/>
    <w:rsid w:val="005D1089"/>
    <w:rsid w:val="005D1213"/>
    <w:rsid w:val="005D2CFB"/>
    <w:rsid w:val="005E14F2"/>
    <w:rsid w:val="005E1556"/>
    <w:rsid w:val="005E5E83"/>
    <w:rsid w:val="005E7569"/>
    <w:rsid w:val="005E7CDE"/>
    <w:rsid w:val="005F0ABC"/>
    <w:rsid w:val="005F1299"/>
    <w:rsid w:val="005F27FF"/>
    <w:rsid w:val="005F572B"/>
    <w:rsid w:val="005F5EC5"/>
    <w:rsid w:val="00601DC6"/>
    <w:rsid w:val="006077FF"/>
    <w:rsid w:val="00611031"/>
    <w:rsid w:val="006115AD"/>
    <w:rsid w:val="00611CD6"/>
    <w:rsid w:val="00615831"/>
    <w:rsid w:val="006245D3"/>
    <w:rsid w:val="00625CE3"/>
    <w:rsid w:val="006260F7"/>
    <w:rsid w:val="00626AE8"/>
    <w:rsid w:val="00632943"/>
    <w:rsid w:val="0063436D"/>
    <w:rsid w:val="00634B52"/>
    <w:rsid w:val="00634C4A"/>
    <w:rsid w:val="006416B1"/>
    <w:rsid w:val="00642AA2"/>
    <w:rsid w:val="00645C8E"/>
    <w:rsid w:val="00646E67"/>
    <w:rsid w:val="00651D23"/>
    <w:rsid w:val="00652993"/>
    <w:rsid w:val="0065455F"/>
    <w:rsid w:val="00656E76"/>
    <w:rsid w:val="00657B38"/>
    <w:rsid w:val="00657CC8"/>
    <w:rsid w:val="00662C8B"/>
    <w:rsid w:val="00663C05"/>
    <w:rsid w:val="00663F1E"/>
    <w:rsid w:val="00664212"/>
    <w:rsid w:val="00664D36"/>
    <w:rsid w:val="0066525C"/>
    <w:rsid w:val="00666BAD"/>
    <w:rsid w:val="0067154E"/>
    <w:rsid w:val="00672E73"/>
    <w:rsid w:val="00680C95"/>
    <w:rsid w:val="00681DD1"/>
    <w:rsid w:val="00684A48"/>
    <w:rsid w:val="00684D58"/>
    <w:rsid w:val="0068602F"/>
    <w:rsid w:val="00687EF6"/>
    <w:rsid w:val="006939EA"/>
    <w:rsid w:val="00696C43"/>
    <w:rsid w:val="006979B2"/>
    <w:rsid w:val="006A17F8"/>
    <w:rsid w:val="006A35C5"/>
    <w:rsid w:val="006B44EF"/>
    <w:rsid w:val="006B558B"/>
    <w:rsid w:val="006B5999"/>
    <w:rsid w:val="006B629D"/>
    <w:rsid w:val="006C0386"/>
    <w:rsid w:val="006C1375"/>
    <w:rsid w:val="006D0D83"/>
    <w:rsid w:val="006D0E40"/>
    <w:rsid w:val="006D3BF3"/>
    <w:rsid w:val="006D3F61"/>
    <w:rsid w:val="006D4DD3"/>
    <w:rsid w:val="006D4E96"/>
    <w:rsid w:val="006D6172"/>
    <w:rsid w:val="006E34BB"/>
    <w:rsid w:val="006E3C6E"/>
    <w:rsid w:val="006F0619"/>
    <w:rsid w:val="006F3D11"/>
    <w:rsid w:val="006F4862"/>
    <w:rsid w:val="006F6BD0"/>
    <w:rsid w:val="00702F18"/>
    <w:rsid w:val="007043E7"/>
    <w:rsid w:val="0071204A"/>
    <w:rsid w:val="00715046"/>
    <w:rsid w:val="00715DD9"/>
    <w:rsid w:val="00716764"/>
    <w:rsid w:val="00716856"/>
    <w:rsid w:val="00716BD1"/>
    <w:rsid w:val="007247FD"/>
    <w:rsid w:val="0072709C"/>
    <w:rsid w:val="0073050E"/>
    <w:rsid w:val="007313A4"/>
    <w:rsid w:val="00731EDA"/>
    <w:rsid w:val="00732243"/>
    <w:rsid w:val="007371A4"/>
    <w:rsid w:val="00741A95"/>
    <w:rsid w:val="0074206B"/>
    <w:rsid w:val="00742E43"/>
    <w:rsid w:val="00744E78"/>
    <w:rsid w:val="007462AE"/>
    <w:rsid w:val="00746CEE"/>
    <w:rsid w:val="0075513F"/>
    <w:rsid w:val="00762E5C"/>
    <w:rsid w:val="00763DF2"/>
    <w:rsid w:val="007654B9"/>
    <w:rsid w:val="0076678A"/>
    <w:rsid w:val="00770000"/>
    <w:rsid w:val="0077321C"/>
    <w:rsid w:val="0078439F"/>
    <w:rsid w:val="007848CF"/>
    <w:rsid w:val="00791901"/>
    <w:rsid w:val="00792A47"/>
    <w:rsid w:val="007933DF"/>
    <w:rsid w:val="00795C5E"/>
    <w:rsid w:val="00795E3D"/>
    <w:rsid w:val="00796A8A"/>
    <w:rsid w:val="007972AD"/>
    <w:rsid w:val="007B031A"/>
    <w:rsid w:val="007B226D"/>
    <w:rsid w:val="007C089F"/>
    <w:rsid w:val="007C5FCC"/>
    <w:rsid w:val="007C617E"/>
    <w:rsid w:val="007C67BE"/>
    <w:rsid w:val="007D00A1"/>
    <w:rsid w:val="007D3409"/>
    <w:rsid w:val="007D5DBE"/>
    <w:rsid w:val="007D7B43"/>
    <w:rsid w:val="007E0B91"/>
    <w:rsid w:val="007E1170"/>
    <w:rsid w:val="007E1251"/>
    <w:rsid w:val="007E181E"/>
    <w:rsid w:val="007E49E5"/>
    <w:rsid w:val="007E55AF"/>
    <w:rsid w:val="007E634A"/>
    <w:rsid w:val="007E7A24"/>
    <w:rsid w:val="007F122F"/>
    <w:rsid w:val="007F19F0"/>
    <w:rsid w:val="007F2461"/>
    <w:rsid w:val="007F40B8"/>
    <w:rsid w:val="00800465"/>
    <w:rsid w:val="0080131A"/>
    <w:rsid w:val="00803BA4"/>
    <w:rsid w:val="00807DF4"/>
    <w:rsid w:val="00810324"/>
    <w:rsid w:val="008105EE"/>
    <w:rsid w:val="008108EE"/>
    <w:rsid w:val="008116A4"/>
    <w:rsid w:val="00817153"/>
    <w:rsid w:val="00821C47"/>
    <w:rsid w:val="00821C86"/>
    <w:rsid w:val="0082234A"/>
    <w:rsid w:val="00822530"/>
    <w:rsid w:val="00823D4A"/>
    <w:rsid w:val="00827668"/>
    <w:rsid w:val="00830E0D"/>
    <w:rsid w:val="00831AA8"/>
    <w:rsid w:val="0084010B"/>
    <w:rsid w:val="00840322"/>
    <w:rsid w:val="00842B42"/>
    <w:rsid w:val="00845383"/>
    <w:rsid w:val="0085286D"/>
    <w:rsid w:val="00853859"/>
    <w:rsid w:val="00854097"/>
    <w:rsid w:val="00855CAB"/>
    <w:rsid w:val="00857056"/>
    <w:rsid w:val="00857162"/>
    <w:rsid w:val="0086159A"/>
    <w:rsid w:val="0086165A"/>
    <w:rsid w:val="0086188B"/>
    <w:rsid w:val="0086336B"/>
    <w:rsid w:val="00866D0C"/>
    <w:rsid w:val="008728B7"/>
    <w:rsid w:val="0087579A"/>
    <w:rsid w:val="00876F40"/>
    <w:rsid w:val="00880406"/>
    <w:rsid w:val="008823B8"/>
    <w:rsid w:val="008849EF"/>
    <w:rsid w:val="0089413A"/>
    <w:rsid w:val="0089574C"/>
    <w:rsid w:val="0089742A"/>
    <w:rsid w:val="008974E2"/>
    <w:rsid w:val="008A1D73"/>
    <w:rsid w:val="008A2409"/>
    <w:rsid w:val="008A268B"/>
    <w:rsid w:val="008A3095"/>
    <w:rsid w:val="008A416D"/>
    <w:rsid w:val="008A4198"/>
    <w:rsid w:val="008A4463"/>
    <w:rsid w:val="008A46A4"/>
    <w:rsid w:val="008A7A6B"/>
    <w:rsid w:val="008B3AFD"/>
    <w:rsid w:val="008B3C77"/>
    <w:rsid w:val="008B4B15"/>
    <w:rsid w:val="008B5925"/>
    <w:rsid w:val="008B5DE7"/>
    <w:rsid w:val="008B7585"/>
    <w:rsid w:val="008B799E"/>
    <w:rsid w:val="008C019A"/>
    <w:rsid w:val="008C1D19"/>
    <w:rsid w:val="008C27F5"/>
    <w:rsid w:val="008C28EF"/>
    <w:rsid w:val="008C2A30"/>
    <w:rsid w:val="008C2FEB"/>
    <w:rsid w:val="008C69C9"/>
    <w:rsid w:val="008D0CAB"/>
    <w:rsid w:val="008D1DD2"/>
    <w:rsid w:val="008D2E1A"/>
    <w:rsid w:val="008D3199"/>
    <w:rsid w:val="008D4003"/>
    <w:rsid w:val="008D4A3B"/>
    <w:rsid w:val="008E02E0"/>
    <w:rsid w:val="008E1291"/>
    <w:rsid w:val="008E14C6"/>
    <w:rsid w:val="008E2E7A"/>
    <w:rsid w:val="008E3A6C"/>
    <w:rsid w:val="008F0165"/>
    <w:rsid w:val="008F20D4"/>
    <w:rsid w:val="0090378F"/>
    <w:rsid w:val="00903958"/>
    <w:rsid w:val="00904D17"/>
    <w:rsid w:val="00907A18"/>
    <w:rsid w:val="0091141C"/>
    <w:rsid w:val="0091481E"/>
    <w:rsid w:val="00915FB0"/>
    <w:rsid w:val="00921893"/>
    <w:rsid w:val="00922D55"/>
    <w:rsid w:val="00923BC2"/>
    <w:rsid w:val="00923CF5"/>
    <w:rsid w:val="0092533D"/>
    <w:rsid w:val="009262BB"/>
    <w:rsid w:val="00926925"/>
    <w:rsid w:val="00926BE9"/>
    <w:rsid w:val="00927C2D"/>
    <w:rsid w:val="009316CF"/>
    <w:rsid w:val="00933B96"/>
    <w:rsid w:val="00933E6C"/>
    <w:rsid w:val="0093447B"/>
    <w:rsid w:val="009367F0"/>
    <w:rsid w:val="009372D0"/>
    <w:rsid w:val="00940730"/>
    <w:rsid w:val="00943A67"/>
    <w:rsid w:val="00943E3F"/>
    <w:rsid w:val="0094545B"/>
    <w:rsid w:val="009462FE"/>
    <w:rsid w:val="009470D3"/>
    <w:rsid w:val="00950839"/>
    <w:rsid w:val="00953099"/>
    <w:rsid w:val="00956CE3"/>
    <w:rsid w:val="00964594"/>
    <w:rsid w:val="009652DD"/>
    <w:rsid w:val="0096632B"/>
    <w:rsid w:val="00966461"/>
    <w:rsid w:val="00967DED"/>
    <w:rsid w:val="00971A59"/>
    <w:rsid w:val="009720C7"/>
    <w:rsid w:val="00972F11"/>
    <w:rsid w:val="00973A63"/>
    <w:rsid w:val="009754E7"/>
    <w:rsid w:val="00981990"/>
    <w:rsid w:val="00982715"/>
    <w:rsid w:val="00983999"/>
    <w:rsid w:val="00985E91"/>
    <w:rsid w:val="009864CF"/>
    <w:rsid w:val="00991A44"/>
    <w:rsid w:val="00993CB5"/>
    <w:rsid w:val="00995BB4"/>
    <w:rsid w:val="009A2BC9"/>
    <w:rsid w:val="009A4A00"/>
    <w:rsid w:val="009A4D93"/>
    <w:rsid w:val="009B1446"/>
    <w:rsid w:val="009B18DB"/>
    <w:rsid w:val="009B1DC9"/>
    <w:rsid w:val="009B20BC"/>
    <w:rsid w:val="009B3620"/>
    <w:rsid w:val="009B648A"/>
    <w:rsid w:val="009C5262"/>
    <w:rsid w:val="009C5835"/>
    <w:rsid w:val="009C5BE0"/>
    <w:rsid w:val="009D36A8"/>
    <w:rsid w:val="009D57F4"/>
    <w:rsid w:val="009D626D"/>
    <w:rsid w:val="009F060E"/>
    <w:rsid w:val="009F07B2"/>
    <w:rsid w:val="009F2F6D"/>
    <w:rsid w:val="009F4E31"/>
    <w:rsid w:val="009F5F8A"/>
    <w:rsid w:val="009F60F7"/>
    <w:rsid w:val="009F7251"/>
    <w:rsid w:val="00A013E9"/>
    <w:rsid w:val="00A064ED"/>
    <w:rsid w:val="00A065B8"/>
    <w:rsid w:val="00A06758"/>
    <w:rsid w:val="00A130E8"/>
    <w:rsid w:val="00A16E17"/>
    <w:rsid w:val="00A20342"/>
    <w:rsid w:val="00A215C0"/>
    <w:rsid w:val="00A21DDC"/>
    <w:rsid w:val="00A23D77"/>
    <w:rsid w:val="00A2441B"/>
    <w:rsid w:val="00A2463B"/>
    <w:rsid w:val="00A26339"/>
    <w:rsid w:val="00A30F66"/>
    <w:rsid w:val="00A32380"/>
    <w:rsid w:val="00A3266E"/>
    <w:rsid w:val="00A32B89"/>
    <w:rsid w:val="00A42358"/>
    <w:rsid w:val="00A42C14"/>
    <w:rsid w:val="00A44559"/>
    <w:rsid w:val="00A457F7"/>
    <w:rsid w:val="00A57135"/>
    <w:rsid w:val="00A66D6E"/>
    <w:rsid w:val="00A67EF0"/>
    <w:rsid w:val="00A7032A"/>
    <w:rsid w:val="00A74470"/>
    <w:rsid w:val="00A74A44"/>
    <w:rsid w:val="00A752CF"/>
    <w:rsid w:val="00A76DA9"/>
    <w:rsid w:val="00A77EBB"/>
    <w:rsid w:val="00A80141"/>
    <w:rsid w:val="00A805BC"/>
    <w:rsid w:val="00A8228B"/>
    <w:rsid w:val="00A85582"/>
    <w:rsid w:val="00A8668B"/>
    <w:rsid w:val="00A87F90"/>
    <w:rsid w:val="00A93127"/>
    <w:rsid w:val="00A94859"/>
    <w:rsid w:val="00A95B28"/>
    <w:rsid w:val="00A97E80"/>
    <w:rsid w:val="00AA1745"/>
    <w:rsid w:val="00AA48C0"/>
    <w:rsid w:val="00AA61AC"/>
    <w:rsid w:val="00AB4A2D"/>
    <w:rsid w:val="00AB6A70"/>
    <w:rsid w:val="00AC0C3B"/>
    <w:rsid w:val="00AC2930"/>
    <w:rsid w:val="00AC59A8"/>
    <w:rsid w:val="00AC7B26"/>
    <w:rsid w:val="00AC7F3A"/>
    <w:rsid w:val="00AD0A9F"/>
    <w:rsid w:val="00AD0D20"/>
    <w:rsid w:val="00AD3609"/>
    <w:rsid w:val="00AD6405"/>
    <w:rsid w:val="00AD780C"/>
    <w:rsid w:val="00AE0FD3"/>
    <w:rsid w:val="00AE18CB"/>
    <w:rsid w:val="00AE1D12"/>
    <w:rsid w:val="00AE2B9E"/>
    <w:rsid w:val="00AE58CA"/>
    <w:rsid w:val="00AE6BFF"/>
    <w:rsid w:val="00AF0D61"/>
    <w:rsid w:val="00AF40F2"/>
    <w:rsid w:val="00AF4127"/>
    <w:rsid w:val="00AF5437"/>
    <w:rsid w:val="00B03DF5"/>
    <w:rsid w:val="00B119B4"/>
    <w:rsid w:val="00B148DE"/>
    <w:rsid w:val="00B1559C"/>
    <w:rsid w:val="00B16234"/>
    <w:rsid w:val="00B16B88"/>
    <w:rsid w:val="00B21330"/>
    <w:rsid w:val="00B223AB"/>
    <w:rsid w:val="00B22534"/>
    <w:rsid w:val="00B22CDA"/>
    <w:rsid w:val="00B22E66"/>
    <w:rsid w:val="00B2401F"/>
    <w:rsid w:val="00B24F05"/>
    <w:rsid w:val="00B25CB4"/>
    <w:rsid w:val="00B275E0"/>
    <w:rsid w:val="00B308FC"/>
    <w:rsid w:val="00B322F1"/>
    <w:rsid w:val="00B34CB7"/>
    <w:rsid w:val="00B433BA"/>
    <w:rsid w:val="00B45ED1"/>
    <w:rsid w:val="00B461C4"/>
    <w:rsid w:val="00B47DF7"/>
    <w:rsid w:val="00B52C2D"/>
    <w:rsid w:val="00B53AF0"/>
    <w:rsid w:val="00B56724"/>
    <w:rsid w:val="00B573DE"/>
    <w:rsid w:val="00B60CEC"/>
    <w:rsid w:val="00B6113C"/>
    <w:rsid w:val="00B6284A"/>
    <w:rsid w:val="00B65C58"/>
    <w:rsid w:val="00B71CBC"/>
    <w:rsid w:val="00B748C3"/>
    <w:rsid w:val="00B74B97"/>
    <w:rsid w:val="00B75059"/>
    <w:rsid w:val="00B753D2"/>
    <w:rsid w:val="00B77135"/>
    <w:rsid w:val="00B8180C"/>
    <w:rsid w:val="00B9658A"/>
    <w:rsid w:val="00BA1BCB"/>
    <w:rsid w:val="00BA6145"/>
    <w:rsid w:val="00BA7192"/>
    <w:rsid w:val="00BB5E28"/>
    <w:rsid w:val="00BB751F"/>
    <w:rsid w:val="00BC09B5"/>
    <w:rsid w:val="00BC281D"/>
    <w:rsid w:val="00BC606C"/>
    <w:rsid w:val="00BD08F7"/>
    <w:rsid w:val="00BD20AA"/>
    <w:rsid w:val="00BD385F"/>
    <w:rsid w:val="00BD5AFB"/>
    <w:rsid w:val="00BD6E30"/>
    <w:rsid w:val="00BD7531"/>
    <w:rsid w:val="00BD7A55"/>
    <w:rsid w:val="00BE39F4"/>
    <w:rsid w:val="00BE3A90"/>
    <w:rsid w:val="00BE3C7C"/>
    <w:rsid w:val="00BE47DD"/>
    <w:rsid w:val="00BE6CC4"/>
    <w:rsid w:val="00BF0CA4"/>
    <w:rsid w:val="00BF20F5"/>
    <w:rsid w:val="00BF4AF9"/>
    <w:rsid w:val="00BF4C6B"/>
    <w:rsid w:val="00C033CB"/>
    <w:rsid w:val="00C04F2F"/>
    <w:rsid w:val="00C1073A"/>
    <w:rsid w:val="00C10AB6"/>
    <w:rsid w:val="00C122D3"/>
    <w:rsid w:val="00C1355C"/>
    <w:rsid w:val="00C200EF"/>
    <w:rsid w:val="00C213ED"/>
    <w:rsid w:val="00C25424"/>
    <w:rsid w:val="00C2579D"/>
    <w:rsid w:val="00C277E6"/>
    <w:rsid w:val="00C315D9"/>
    <w:rsid w:val="00C31908"/>
    <w:rsid w:val="00C31B3B"/>
    <w:rsid w:val="00C33C72"/>
    <w:rsid w:val="00C349AA"/>
    <w:rsid w:val="00C3681F"/>
    <w:rsid w:val="00C400F7"/>
    <w:rsid w:val="00C41D66"/>
    <w:rsid w:val="00C45D3B"/>
    <w:rsid w:val="00C46958"/>
    <w:rsid w:val="00C46C3F"/>
    <w:rsid w:val="00C47025"/>
    <w:rsid w:val="00C51AB8"/>
    <w:rsid w:val="00C53596"/>
    <w:rsid w:val="00C559F3"/>
    <w:rsid w:val="00C57159"/>
    <w:rsid w:val="00C57715"/>
    <w:rsid w:val="00C64BB2"/>
    <w:rsid w:val="00C65E92"/>
    <w:rsid w:val="00C67AC3"/>
    <w:rsid w:val="00C7380F"/>
    <w:rsid w:val="00C73992"/>
    <w:rsid w:val="00C74F2B"/>
    <w:rsid w:val="00C75779"/>
    <w:rsid w:val="00C76260"/>
    <w:rsid w:val="00C819D4"/>
    <w:rsid w:val="00C83EE3"/>
    <w:rsid w:val="00C8556A"/>
    <w:rsid w:val="00C87B06"/>
    <w:rsid w:val="00C902C9"/>
    <w:rsid w:val="00C9267C"/>
    <w:rsid w:val="00C93805"/>
    <w:rsid w:val="00C94094"/>
    <w:rsid w:val="00C94303"/>
    <w:rsid w:val="00C94E1F"/>
    <w:rsid w:val="00C9543E"/>
    <w:rsid w:val="00C96DD2"/>
    <w:rsid w:val="00CA0ADF"/>
    <w:rsid w:val="00CA1DCD"/>
    <w:rsid w:val="00CA27FE"/>
    <w:rsid w:val="00CA4E4F"/>
    <w:rsid w:val="00CA5B43"/>
    <w:rsid w:val="00CB36A4"/>
    <w:rsid w:val="00CB77BD"/>
    <w:rsid w:val="00CB7E0F"/>
    <w:rsid w:val="00CC0203"/>
    <w:rsid w:val="00CC06E3"/>
    <w:rsid w:val="00CC64FC"/>
    <w:rsid w:val="00CD1419"/>
    <w:rsid w:val="00CD1E96"/>
    <w:rsid w:val="00CD6A17"/>
    <w:rsid w:val="00CD6F3D"/>
    <w:rsid w:val="00CE0CBC"/>
    <w:rsid w:val="00CE19C5"/>
    <w:rsid w:val="00CF1BB6"/>
    <w:rsid w:val="00D01D9E"/>
    <w:rsid w:val="00D02674"/>
    <w:rsid w:val="00D04FB0"/>
    <w:rsid w:val="00D11179"/>
    <w:rsid w:val="00D11B1A"/>
    <w:rsid w:val="00D12D45"/>
    <w:rsid w:val="00D15871"/>
    <w:rsid w:val="00D17D2D"/>
    <w:rsid w:val="00D17E62"/>
    <w:rsid w:val="00D20BBE"/>
    <w:rsid w:val="00D211B0"/>
    <w:rsid w:val="00D23182"/>
    <w:rsid w:val="00D26691"/>
    <w:rsid w:val="00D32545"/>
    <w:rsid w:val="00D32643"/>
    <w:rsid w:val="00D36473"/>
    <w:rsid w:val="00D36BC6"/>
    <w:rsid w:val="00D36F6E"/>
    <w:rsid w:val="00D4488B"/>
    <w:rsid w:val="00D4797B"/>
    <w:rsid w:val="00D513E4"/>
    <w:rsid w:val="00D52596"/>
    <w:rsid w:val="00D574BB"/>
    <w:rsid w:val="00D60AB1"/>
    <w:rsid w:val="00D6155E"/>
    <w:rsid w:val="00D63E9B"/>
    <w:rsid w:val="00D64195"/>
    <w:rsid w:val="00D71D78"/>
    <w:rsid w:val="00D804DF"/>
    <w:rsid w:val="00D83035"/>
    <w:rsid w:val="00D83BB1"/>
    <w:rsid w:val="00D84D00"/>
    <w:rsid w:val="00D87356"/>
    <w:rsid w:val="00D91149"/>
    <w:rsid w:val="00D92DD9"/>
    <w:rsid w:val="00D9721C"/>
    <w:rsid w:val="00DA0968"/>
    <w:rsid w:val="00DA4FF6"/>
    <w:rsid w:val="00DB00A6"/>
    <w:rsid w:val="00DB1470"/>
    <w:rsid w:val="00DB1AEC"/>
    <w:rsid w:val="00DB1BC0"/>
    <w:rsid w:val="00DB208E"/>
    <w:rsid w:val="00DB2B2A"/>
    <w:rsid w:val="00DB467D"/>
    <w:rsid w:val="00DB7DC4"/>
    <w:rsid w:val="00DC0A6E"/>
    <w:rsid w:val="00DC0CE5"/>
    <w:rsid w:val="00DC1F23"/>
    <w:rsid w:val="00DC5239"/>
    <w:rsid w:val="00DD1035"/>
    <w:rsid w:val="00DD2123"/>
    <w:rsid w:val="00DD6513"/>
    <w:rsid w:val="00DE12C0"/>
    <w:rsid w:val="00DE38BA"/>
    <w:rsid w:val="00DE3AC2"/>
    <w:rsid w:val="00DE4D1D"/>
    <w:rsid w:val="00DE79E4"/>
    <w:rsid w:val="00DE7CBC"/>
    <w:rsid w:val="00DF0FA5"/>
    <w:rsid w:val="00DF33BA"/>
    <w:rsid w:val="00DF3880"/>
    <w:rsid w:val="00DF4775"/>
    <w:rsid w:val="00E06153"/>
    <w:rsid w:val="00E066BB"/>
    <w:rsid w:val="00E127ED"/>
    <w:rsid w:val="00E13890"/>
    <w:rsid w:val="00E14E6A"/>
    <w:rsid w:val="00E14F6C"/>
    <w:rsid w:val="00E1618C"/>
    <w:rsid w:val="00E17AF2"/>
    <w:rsid w:val="00E17B06"/>
    <w:rsid w:val="00E227B0"/>
    <w:rsid w:val="00E268F8"/>
    <w:rsid w:val="00E26AD0"/>
    <w:rsid w:val="00E27214"/>
    <w:rsid w:val="00E27F7A"/>
    <w:rsid w:val="00E3369A"/>
    <w:rsid w:val="00E33E05"/>
    <w:rsid w:val="00E34AE1"/>
    <w:rsid w:val="00E36522"/>
    <w:rsid w:val="00E37027"/>
    <w:rsid w:val="00E378B1"/>
    <w:rsid w:val="00E40032"/>
    <w:rsid w:val="00E41F53"/>
    <w:rsid w:val="00E42DC9"/>
    <w:rsid w:val="00E431C8"/>
    <w:rsid w:val="00E438B2"/>
    <w:rsid w:val="00E53DEF"/>
    <w:rsid w:val="00E572A7"/>
    <w:rsid w:val="00E60EF2"/>
    <w:rsid w:val="00E67151"/>
    <w:rsid w:val="00E7188C"/>
    <w:rsid w:val="00E721A0"/>
    <w:rsid w:val="00E74804"/>
    <w:rsid w:val="00E754FB"/>
    <w:rsid w:val="00E75D94"/>
    <w:rsid w:val="00E773FE"/>
    <w:rsid w:val="00E774E1"/>
    <w:rsid w:val="00E7751B"/>
    <w:rsid w:val="00E82562"/>
    <w:rsid w:val="00E833B8"/>
    <w:rsid w:val="00E85949"/>
    <w:rsid w:val="00E86164"/>
    <w:rsid w:val="00E9153E"/>
    <w:rsid w:val="00E928FA"/>
    <w:rsid w:val="00E95299"/>
    <w:rsid w:val="00E97D22"/>
    <w:rsid w:val="00EA55DB"/>
    <w:rsid w:val="00EB0165"/>
    <w:rsid w:val="00EB190C"/>
    <w:rsid w:val="00EB26E5"/>
    <w:rsid w:val="00EB40F9"/>
    <w:rsid w:val="00EB5176"/>
    <w:rsid w:val="00EB6A7B"/>
    <w:rsid w:val="00EB7DDF"/>
    <w:rsid w:val="00EC1071"/>
    <w:rsid w:val="00EC5B2E"/>
    <w:rsid w:val="00EC7C7C"/>
    <w:rsid w:val="00ED09F6"/>
    <w:rsid w:val="00ED375E"/>
    <w:rsid w:val="00ED4196"/>
    <w:rsid w:val="00ED49F1"/>
    <w:rsid w:val="00ED6E46"/>
    <w:rsid w:val="00ED6F99"/>
    <w:rsid w:val="00ED72AC"/>
    <w:rsid w:val="00EE05C5"/>
    <w:rsid w:val="00EE2FA0"/>
    <w:rsid w:val="00EE35FF"/>
    <w:rsid w:val="00EF18E4"/>
    <w:rsid w:val="00EF393B"/>
    <w:rsid w:val="00EF5185"/>
    <w:rsid w:val="00EF5568"/>
    <w:rsid w:val="00EF614A"/>
    <w:rsid w:val="00EF62F9"/>
    <w:rsid w:val="00EF63D3"/>
    <w:rsid w:val="00F0261F"/>
    <w:rsid w:val="00F0294A"/>
    <w:rsid w:val="00F0459A"/>
    <w:rsid w:val="00F04B9C"/>
    <w:rsid w:val="00F05D88"/>
    <w:rsid w:val="00F06E16"/>
    <w:rsid w:val="00F120B0"/>
    <w:rsid w:val="00F144EC"/>
    <w:rsid w:val="00F14A43"/>
    <w:rsid w:val="00F17CB8"/>
    <w:rsid w:val="00F20079"/>
    <w:rsid w:val="00F269BE"/>
    <w:rsid w:val="00F2718D"/>
    <w:rsid w:val="00F314AD"/>
    <w:rsid w:val="00F344F4"/>
    <w:rsid w:val="00F34594"/>
    <w:rsid w:val="00F34B2B"/>
    <w:rsid w:val="00F34E63"/>
    <w:rsid w:val="00F36C3B"/>
    <w:rsid w:val="00F405CB"/>
    <w:rsid w:val="00F421B2"/>
    <w:rsid w:val="00F445C9"/>
    <w:rsid w:val="00F539FB"/>
    <w:rsid w:val="00F551D7"/>
    <w:rsid w:val="00F553D5"/>
    <w:rsid w:val="00F612C3"/>
    <w:rsid w:val="00F63EB8"/>
    <w:rsid w:val="00F64056"/>
    <w:rsid w:val="00F653DD"/>
    <w:rsid w:val="00F70CC2"/>
    <w:rsid w:val="00F7179C"/>
    <w:rsid w:val="00F72616"/>
    <w:rsid w:val="00F7268A"/>
    <w:rsid w:val="00F737A1"/>
    <w:rsid w:val="00F74C04"/>
    <w:rsid w:val="00F75737"/>
    <w:rsid w:val="00F86B0B"/>
    <w:rsid w:val="00F90CC9"/>
    <w:rsid w:val="00F93998"/>
    <w:rsid w:val="00F950D7"/>
    <w:rsid w:val="00F95B8D"/>
    <w:rsid w:val="00FA29AA"/>
    <w:rsid w:val="00FA3200"/>
    <w:rsid w:val="00FA3338"/>
    <w:rsid w:val="00FA4671"/>
    <w:rsid w:val="00FA771B"/>
    <w:rsid w:val="00FB14D8"/>
    <w:rsid w:val="00FB285B"/>
    <w:rsid w:val="00FB776A"/>
    <w:rsid w:val="00FC103A"/>
    <w:rsid w:val="00FC3BBD"/>
    <w:rsid w:val="00FC44A7"/>
    <w:rsid w:val="00FC7566"/>
    <w:rsid w:val="00FD0613"/>
    <w:rsid w:val="00FD2F19"/>
    <w:rsid w:val="00FD3557"/>
    <w:rsid w:val="00FD3729"/>
    <w:rsid w:val="00FD49D5"/>
    <w:rsid w:val="00FD4C35"/>
    <w:rsid w:val="00FD4D7F"/>
    <w:rsid w:val="00FD5752"/>
    <w:rsid w:val="00FD6D3F"/>
    <w:rsid w:val="00FD6E4A"/>
    <w:rsid w:val="00FE1EEA"/>
    <w:rsid w:val="00FE239B"/>
    <w:rsid w:val="00FE2613"/>
    <w:rsid w:val="00FE31BC"/>
    <w:rsid w:val="00FE33D8"/>
    <w:rsid w:val="00FE48C6"/>
    <w:rsid w:val="00FE598A"/>
    <w:rsid w:val="00FF1E18"/>
    <w:rsid w:val="00FF2C89"/>
    <w:rsid w:val="00FF4F83"/>
    <w:rsid w:val="00FF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F80A76"/>
  <w15:docId w15:val="{6C96CC5D-9F6D-486E-A939-5453E22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63"/>
  </w:style>
  <w:style w:type="paragraph" w:styleId="Heading1">
    <w:name w:val="heading 1"/>
    <w:basedOn w:val="Normal"/>
    <w:next w:val="Normal"/>
    <w:link w:val="Heading1Char"/>
    <w:uiPriority w:val="9"/>
    <w:qFormat/>
    <w:rsid w:val="008F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B07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933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58A"/>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F358A"/>
    <w:rPr>
      <w:rFonts w:ascii="Times New Roman" w:eastAsia="Times New Roman" w:hAnsi="Times New Roman" w:cs="Times New Roman"/>
      <w:sz w:val="20"/>
      <w:szCs w:val="20"/>
      <w:lang w:val="en-US"/>
    </w:rPr>
  </w:style>
  <w:style w:type="character" w:styleId="Hyperlink">
    <w:name w:val="Hyperlink"/>
    <w:basedOn w:val="DefaultParagraphFont"/>
    <w:uiPriority w:val="99"/>
    <w:rsid w:val="003F358A"/>
    <w:rPr>
      <w:color w:val="0000FF"/>
      <w:u w:val="single"/>
    </w:rPr>
  </w:style>
  <w:style w:type="paragraph" w:styleId="Header">
    <w:name w:val="header"/>
    <w:basedOn w:val="Normal"/>
    <w:link w:val="HeaderChar"/>
    <w:unhideWhenUsed/>
    <w:rsid w:val="007E1251"/>
    <w:pPr>
      <w:tabs>
        <w:tab w:val="center" w:pos="4513"/>
        <w:tab w:val="right" w:pos="9026"/>
      </w:tabs>
      <w:spacing w:after="0" w:line="240" w:lineRule="auto"/>
    </w:pPr>
  </w:style>
  <w:style w:type="character" w:customStyle="1" w:styleId="HeaderChar">
    <w:name w:val="Header Char"/>
    <w:basedOn w:val="DefaultParagraphFont"/>
    <w:link w:val="Header"/>
    <w:semiHidden/>
    <w:rsid w:val="007E1251"/>
  </w:style>
  <w:style w:type="paragraph" w:styleId="BalloonText">
    <w:name w:val="Balloon Text"/>
    <w:basedOn w:val="Normal"/>
    <w:link w:val="BalloonTextChar"/>
    <w:uiPriority w:val="99"/>
    <w:semiHidden/>
    <w:unhideWhenUsed/>
    <w:rsid w:val="007E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251"/>
    <w:rPr>
      <w:rFonts w:ascii="Tahoma" w:hAnsi="Tahoma" w:cs="Tahoma"/>
      <w:sz w:val="16"/>
      <w:szCs w:val="16"/>
    </w:rPr>
  </w:style>
  <w:style w:type="paragraph" w:styleId="ListParagraph">
    <w:name w:val="List Paragraph"/>
    <w:basedOn w:val="Normal"/>
    <w:uiPriority w:val="34"/>
    <w:qFormat/>
    <w:rsid w:val="008B5925"/>
    <w:pPr>
      <w:ind w:left="720"/>
      <w:contextualSpacing/>
    </w:pPr>
  </w:style>
  <w:style w:type="paragraph" w:styleId="NoSpacing">
    <w:name w:val="No Spacing"/>
    <w:uiPriority w:val="1"/>
    <w:qFormat/>
    <w:rsid w:val="001B42BE"/>
    <w:pPr>
      <w:spacing w:after="0" w:line="240" w:lineRule="auto"/>
    </w:pPr>
  </w:style>
  <w:style w:type="character" w:styleId="CommentReference">
    <w:name w:val="annotation reference"/>
    <w:basedOn w:val="DefaultParagraphFont"/>
    <w:uiPriority w:val="99"/>
    <w:semiHidden/>
    <w:unhideWhenUsed/>
    <w:rsid w:val="005B3FFA"/>
    <w:rPr>
      <w:sz w:val="16"/>
      <w:szCs w:val="16"/>
    </w:rPr>
  </w:style>
  <w:style w:type="paragraph" w:styleId="CommentText">
    <w:name w:val="annotation text"/>
    <w:basedOn w:val="Normal"/>
    <w:link w:val="CommentTextChar"/>
    <w:uiPriority w:val="99"/>
    <w:semiHidden/>
    <w:unhideWhenUsed/>
    <w:rsid w:val="005B3FFA"/>
    <w:pPr>
      <w:spacing w:line="240" w:lineRule="auto"/>
    </w:pPr>
    <w:rPr>
      <w:sz w:val="20"/>
      <w:szCs w:val="20"/>
    </w:rPr>
  </w:style>
  <w:style w:type="character" w:customStyle="1" w:styleId="CommentTextChar">
    <w:name w:val="Comment Text Char"/>
    <w:basedOn w:val="DefaultParagraphFont"/>
    <w:link w:val="CommentText"/>
    <w:uiPriority w:val="99"/>
    <w:semiHidden/>
    <w:rsid w:val="005B3FFA"/>
    <w:rPr>
      <w:sz w:val="20"/>
      <w:szCs w:val="20"/>
    </w:rPr>
  </w:style>
  <w:style w:type="paragraph" w:styleId="CommentSubject">
    <w:name w:val="annotation subject"/>
    <w:basedOn w:val="CommentText"/>
    <w:next w:val="CommentText"/>
    <w:link w:val="CommentSubjectChar"/>
    <w:uiPriority w:val="99"/>
    <w:semiHidden/>
    <w:unhideWhenUsed/>
    <w:rsid w:val="005B3FFA"/>
    <w:rPr>
      <w:b/>
      <w:bCs/>
    </w:rPr>
  </w:style>
  <w:style w:type="character" w:customStyle="1" w:styleId="CommentSubjectChar">
    <w:name w:val="Comment Subject Char"/>
    <w:basedOn w:val="CommentTextChar"/>
    <w:link w:val="CommentSubject"/>
    <w:uiPriority w:val="99"/>
    <w:semiHidden/>
    <w:rsid w:val="005B3FFA"/>
    <w:rPr>
      <w:b/>
      <w:bCs/>
      <w:sz w:val="20"/>
      <w:szCs w:val="20"/>
    </w:rPr>
  </w:style>
  <w:style w:type="paragraph" w:customStyle="1" w:styleId="Default">
    <w:name w:val="Default"/>
    <w:rsid w:val="00BC60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DD2"/>
    <w:rPr>
      <w:color w:val="800080" w:themeColor="followedHyperlink"/>
      <w:u w:val="single"/>
    </w:rPr>
  </w:style>
  <w:style w:type="character" w:styleId="UnresolvedMention">
    <w:name w:val="Unresolved Mention"/>
    <w:basedOn w:val="DefaultParagraphFont"/>
    <w:uiPriority w:val="99"/>
    <w:semiHidden/>
    <w:unhideWhenUsed/>
    <w:rsid w:val="008D1DD2"/>
    <w:rPr>
      <w:color w:val="808080"/>
      <w:shd w:val="clear" w:color="auto" w:fill="E6E6E6"/>
    </w:rPr>
  </w:style>
  <w:style w:type="character" w:customStyle="1" w:styleId="Heading2Char">
    <w:name w:val="Heading 2 Char"/>
    <w:basedOn w:val="DefaultParagraphFont"/>
    <w:link w:val="Heading2"/>
    <w:uiPriority w:val="9"/>
    <w:rsid w:val="005B07B6"/>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8F016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83035"/>
    <w:rPr>
      <w:i/>
      <w:iCs/>
    </w:rPr>
  </w:style>
  <w:style w:type="character" w:customStyle="1" w:styleId="Heading3Char">
    <w:name w:val="Heading 3 Char"/>
    <w:basedOn w:val="DefaultParagraphFont"/>
    <w:link w:val="Heading3"/>
    <w:uiPriority w:val="9"/>
    <w:semiHidden/>
    <w:rsid w:val="0059339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D78D9"/>
    <w:rPr>
      <w:b/>
      <w:bCs/>
    </w:rPr>
  </w:style>
  <w:style w:type="paragraph" w:styleId="PlainText">
    <w:name w:val="Plain Text"/>
    <w:basedOn w:val="Normal"/>
    <w:link w:val="PlainTextChar"/>
    <w:uiPriority w:val="99"/>
    <w:semiHidden/>
    <w:unhideWhenUsed/>
    <w:rsid w:val="00807D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7DF4"/>
    <w:rPr>
      <w:rFonts w:ascii="Calibri" w:hAnsi="Calibri"/>
      <w:szCs w:val="21"/>
    </w:rPr>
  </w:style>
  <w:style w:type="paragraph" w:styleId="NormalWeb">
    <w:name w:val="Normal (Web)"/>
    <w:basedOn w:val="Normal"/>
    <w:uiPriority w:val="99"/>
    <w:semiHidden/>
    <w:unhideWhenUsed/>
    <w:rsid w:val="001E095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7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93">
      <w:bodyDiv w:val="1"/>
      <w:marLeft w:val="0"/>
      <w:marRight w:val="0"/>
      <w:marTop w:val="0"/>
      <w:marBottom w:val="0"/>
      <w:divBdr>
        <w:top w:val="none" w:sz="0" w:space="0" w:color="auto"/>
        <w:left w:val="none" w:sz="0" w:space="0" w:color="auto"/>
        <w:bottom w:val="none" w:sz="0" w:space="0" w:color="auto"/>
        <w:right w:val="none" w:sz="0" w:space="0" w:color="auto"/>
      </w:divBdr>
    </w:div>
    <w:div w:id="173107717">
      <w:bodyDiv w:val="1"/>
      <w:marLeft w:val="0"/>
      <w:marRight w:val="0"/>
      <w:marTop w:val="0"/>
      <w:marBottom w:val="0"/>
      <w:divBdr>
        <w:top w:val="none" w:sz="0" w:space="0" w:color="auto"/>
        <w:left w:val="none" w:sz="0" w:space="0" w:color="auto"/>
        <w:bottom w:val="none" w:sz="0" w:space="0" w:color="auto"/>
        <w:right w:val="none" w:sz="0" w:space="0" w:color="auto"/>
      </w:divBdr>
    </w:div>
    <w:div w:id="245192675">
      <w:bodyDiv w:val="1"/>
      <w:marLeft w:val="0"/>
      <w:marRight w:val="0"/>
      <w:marTop w:val="0"/>
      <w:marBottom w:val="0"/>
      <w:divBdr>
        <w:top w:val="none" w:sz="0" w:space="0" w:color="auto"/>
        <w:left w:val="none" w:sz="0" w:space="0" w:color="auto"/>
        <w:bottom w:val="none" w:sz="0" w:space="0" w:color="auto"/>
        <w:right w:val="none" w:sz="0" w:space="0" w:color="auto"/>
      </w:divBdr>
    </w:div>
    <w:div w:id="359168180">
      <w:bodyDiv w:val="1"/>
      <w:marLeft w:val="0"/>
      <w:marRight w:val="0"/>
      <w:marTop w:val="0"/>
      <w:marBottom w:val="0"/>
      <w:divBdr>
        <w:top w:val="none" w:sz="0" w:space="0" w:color="auto"/>
        <w:left w:val="none" w:sz="0" w:space="0" w:color="auto"/>
        <w:bottom w:val="none" w:sz="0" w:space="0" w:color="auto"/>
        <w:right w:val="none" w:sz="0" w:space="0" w:color="auto"/>
      </w:divBdr>
    </w:div>
    <w:div w:id="429740706">
      <w:bodyDiv w:val="1"/>
      <w:marLeft w:val="0"/>
      <w:marRight w:val="0"/>
      <w:marTop w:val="0"/>
      <w:marBottom w:val="0"/>
      <w:divBdr>
        <w:top w:val="none" w:sz="0" w:space="0" w:color="auto"/>
        <w:left w:val="none" w:sz="0" w:space="0" w:color="auto"/>
        <w:bottom w:val="none" w:sz="0" w:space="0" w:color="auto"/>
        <w:right w:val="none" w:sz="0" w:space="0" w:color="auto"/>
      </w:divBdr>
    </w:div>
    <w:div w:id="457796531">
      <w:bodyDiv w:val="1"/>
      <w:marLeft w:val="0"/>
      <w:marRight w:val="0"/>
      <w:marTop w:val="0"/>
      <w:marBottom w:val="0"/>
      <w:divBdr>
        <w:top w:val="none" w:sz="0" w:space="0" w:color="auto"/>
        <w:left w:val="none" w:sz="0" w:space="0" w:color="auto"/>
        <w:bottom w:val="none" w:sz="0" w:space="0" w:color="auto"/>
        <w:right w:val="none" w:sz="0" w:space="0" w:color="auto"/>
      </w:divBdr>
    </w:div>
    <w:div w:id="517812017">
      <w:bodyDiv w:val="1"/>
      <w:marLeft w:val="0"/>
      <w:marRight w:val="0"/>
      <w:marTop w:val="0"/>
      <w:marBottom w:val="0"/>
      <w:divBdr>
        <w:top w:val="none" w:sz="0" w:space="0" w:color="auto"/>
        <w:left w:val="none" w:sz="0" w:space="0" w:color="auto"/>
        <w:bottom w:val="none" w:sz="0" w:space="0" w:color="auto"/>
        <w:right w:val="none" w:sz="0" w:space="0" w:color="auto"/>
      </w:divBdr>
    </w:div>
    <w:div w:id="555436303">
      <w:bodyDiv w:val="1"/>
      <w:marLeft w:val="0"/>
      <w:marRight w:val="0"/>
      <w:marTop w:val="0"/>
      <w:marBottom w:val="0"/>
      <w:divBdr>
        <w:top w:val="none" w:sz="0" w:space="0" w:color="auto"/>
        <w:left w:val="none" w:sz="0" w:space="0" w:color="auto"/>
        <w:bottom w:val="none" w:sz="0" w:space="0" w:color="auto"/>
        <w:right w:val="none" w:sz="0" w:space="0" w:color="auto"/>
      </w:divBdr>
    </w:div>
    <w:div w:id="587541732">
      <w:bodyDiv w:val="1"/>
      <w:marLeft w:val="0"/>
      <w:marRight w:val="0"/>
      <w:marTop w:val="0"/>
      <w:marBottom w:val="0"/>
      <w:divBdr>
        <w:top w:val="none" w:sz="0" w:space="0" w:color="auto"/>
        <w:left w:val="none" w:sz="0" w:space="0" w:color="auto"/>
        <w:bottom w:val="none" w:sz="0" w:space="0" w:color="auto"/>
        <w:right w:val="none" w:sz="0" w:space="0" w:color="auto"/>
      </w:divBdr>
    </w:div>
    <w:div w:id="683241003">
      <w:bodyDiv w:val="1"/>
      <w:marLeft w:val="0"/>
      <w:marRight w:val="0"/>
      <w:marTop w:val="0"/>
      <w:marBottom w:val="0"/>
      <w:divBdr>
        <w:top w:val="none" w:sz="0" w:space="0" w:color="auto"/>
        <w:left w:val="none" w:sz="0" w:space="0" w:color="auto"/>
        <w:bottom w:val="none" w:sz="0" w:space="0" w:color="auto"/>
        <w:right w:val="none" w:sz="0" w:space="0" w:color="auto"/>
      </w:divBdr>
    </w:div>
    <w:div w:id="741486249">
      <w:bodyDiv w:val="1"/>
      <w:marLeft w:val="0"/>
      <w:marRight w:val="0"/>
      <w:marTop w:val="0"/>
      <w:marBottom w:val="0"/>
      <w:divBdr>
        <w:top w:val="none" w:sz="0" w:space="0" w:color="auto"/>
        <w:left w:val="none" w:sz="0" w:space="0" w:color="auto"/>
        <w:bottom w:val="none" w:sz="0" w:space="0" w:color="auto"/>
        <w:right w:val="none" w:sz="0" w:space="0" w:color="auto"/>
      </w:divBdr>
    </w:div>
    <w:div w:id="1084494201">
      <w:bodyDiv w:val="1"/>
      <w:marLeft w:val="0"/>
      <w:marRight w:val="0"/>
      <w:marTop w:val="0"/>
      <w:marBottom w:val="0"/>
      <w:divBdr>
        <w:top w:val="none" w:sz="0" w:space="0" w:color="auto"/>
        <w:left w:val="none" w:sz="0" w:space="0" w:color="auto"/>
        <w:bottom w:val="none" w:sz="0" w:space="0" w:color="auto"/>
        <w:right w:val="none" w:sz="0" w:space="0" w:color="auto"/>
      </w:divBdr>
    </w:div>
    <w:div w:id="1086994492">
      <w:bodyDiv w:val="1"/>
      <w:marLeft w:val="0"/>
      <w:marRight w:val="0"/>
      <w:marTop w:val="0"/>
      <w:marBottom w:val="0"/>
      <w:divBdr>
        <w:top w:val="none" w:sz="0" w:space="0" w:color="auto"/>
        <w:left w:val="none" w:sz="0" w:space="0" w:color="auto"/>
        <w:bottom w:val="none" w:sz="0" w:space="0" w:color="auto"/>
        <w:right w:val="none" w:sz="0" w:space="0" w:color="auto"/>
      </w:divBdr>
    </w:div>
    <w:div w:id="1161119202">
      <w:bodyDiv w:val="1"/>
      <w:marLeft w:val="0"/>
      <w:marRight w:val="0"/>
      <w:marTop w:val="0"/>
      <w:marBottom w:val="0"/>
      <w:divBdr>
        <w:top w:val="none" w:sz="0" w:space="0" w:color="auto"/>
        <w:left w:val="none" w:sz="0" w:space="0" w:color="auto"/>
        <w:bottom w:val="none" w:sz="0" w:space="0" w:color="auto"/>
        <w:right w:val="none" w:sz="0" w:space="0" w:color="auto"/>
      </w:divBdr>
    </w:div>
    <w:div w:id="1165782395">
      <w:bodyDiv w:val="1"/>
      <w:marLeft w:val="0"/>
      <w:marRight w:val="0"/>
      <w:marTop w:val="0"/>
      <w:marBottom w:val="0"/>
      <w:divBdr>
        <w:top w:val="none" w:sz="0" w:space="0" w:color="auto"/>
        <w:left w:val="none" w:sz="0" w:space="0" w:color="auto"/>
        <w:bottom w:val="none" w:sz="0" w:space="0" w:color="auto"/>
        <w:right w:val="none" w:sz="0" w:space="0" w:color="auto"/>
      </w:divBdr>
    </w:div>
    <w:div w:id="1167403253">
      <w:bodyDiv w:val="1"/>
      <w:marLeft w:val="0"/>
      <w:marRight w:val="0"/>
      <w:marTop w:val="0"/>
      <w:marBottom w:val="0"/>
      <w:divBdr>
        <w:top w:val="none" w:sz="0" w:space="0" w:color="auto"/>
        <w:left w:val="none" w:sz="0" w:space="0" w:color="auto"/>
        <w:bottom w:val="none" w:sz="0" w:space="0" w:color="auto"/>
        <w:right w:val="none" w:sz="0" w:space="0" w:color="auto"/>
      </w:divBdr>
    </w:div>
    <w:div w:id="1182008432">
      <w:bodyDiv w:val="1"/>
      <w:marLeft w:val="0"/>
      <w:marRight w:val="0"/>
      <w:marTop w:val="0"/>
      <w:marBottom w:val="0"/>
      <w:divBdr>
        <w:top w:val="none" w:sz="0" w:space="0" w:color="auto"/>
        <w:left w:val="none" w:sz="0" w:space="0" w:color="auto"/>
        <w:bottom w:val="none" w:sz="0" w:space="0" w:color="auto"/>
        <w:right w:val="none" w:sz="0" w:space="0" w:color="auto"/>
      </w:divBdr>
    </w:div>
    <w:div w:id="1336416979">
      <w:bodyDiv w:val="1"/>
      <w:marLeft w:val="0"/>
      <w:marRight w:val="0"/>
      <w:marTop w:val="0"/>
      <w:marBottom w:val="0"/>
      <w:divBdr>
        <w:top w:val="none" w:sz="0" w:space="0" w:color="auto"/>
        <w:left w:val="none" w:sz="0" w:space="0" w:color="auto"/>
        <w:bottom w:val="none" w:sz="0" w:space="0" w:color="auto"/>
        <w:right w:val="none" w:sz="0" w:space="0" w:color="auto"/>
      </w:divBdr>
    </w:div>
    <w:div w:id="1362783641">
      <w:bodyDiv w:val="1"/>
      <w:marLeft w:val="0"/>
      <w:marRight w:val="0"/>
      <w:marTop w:val="0"/>
      <w:marBottom w:val="0"/>
      <w:divBdr>
        <w:top w:val="none" w:sz="0" w:space="0" w:color="auto"/>
        <w:left w:val="none" w:sz="0" w:space="0" w:color="auto"/>
        <w:bottom w:val="none" w:sz="0" w:space="0" w:color="auto"/>
        <w:right w:val="none" w:sz="0" w:space="0" w:color="auto"/>
      </w:divBdr>
    </w:div>
    <w:div w:id="1482501398">
      <w:bodyDiv w:val="1"/>
      <w:marLeft w:val="0"/>
      <w:marRight w:val="0"/>
      <w:marTop w:val="0"/>
      <w:marBottom w:val="0"/>
      <w:divBdr>
        <w:top w:val="none" w:sz="0" w:space="0" w:color="auto"/>
        <w:left w:val="none" w:sz="0" w:space="0" w:color="auto"/>
        <w:bottom w:val="none" w:sz="0" w:space="0" w:color="auto"/>
        <w:right w:val="none" w:sz="0" w:space="0" w:color="auto"/>
      </w:divBdr>
    </w:div>
    <w:div w:id="1485733545">
      <w:bodyDiv w:val="1"/>
      <w:marLeft w:val="0"/>
      <w:marRight w:val="0"/>
      <w:marTop w:val="0"/>
      <w:marBottom w:val="0"/>
      <w:divBdr>
        <w:top w:val="none" w:sz="0" w:space="0" w:color="auto"/>
        <w:left w:val="none" w:sz="0" w:space="0" w:color="auto"/>
        <w:bottom w:val="none" w:sz="0" w:space="0" w:color="auto"/>
        <w:right w:val="none" w:sz="0" w:space="0" w:color="auto"/>
      </w:divBdr>
    </w:div>
    <w:div w:id="1505894794">
      <w:bodyDiv w:val="1"/>
      <w:marLeft w:val="0"/>
      <w:marRight w:val="0"/>
      <w:marTop w:val="0"/>
      <w:marBottom w:val="0"/>
      <w:divBdr>
        <w:top w:val="none" w:sz="0" w:space="0" w:color="auto"/>
        <w:left w:val="none" w:sz="0" w:space="0" w:color="auto"/>
        <w:bottom w:val="none" w:sz="0" w:space="0" w:color="auto"/>
        <w:right w:val="none" w:sz="0" w:space="0" w:color="auto"/>
      </w:divBdr>
    </w:div>
    <w:div w:id="1590038720">
      <w:bodyDiv w:val="1"/>
      <w:marLeft w:val="0"/>
      <w:marRight w:val="0"/>
      <w:marTop w:val="0"/>
      <w:marBottom w:val="0"/>
      <w:divBdr>
        <w:top w:val="none" w:sz="0" w:space="0" w:color="auto"/>
        <w:left w:val="none" w:sz="0" w:space="0" w:color="auto"/>
        <w:bottom w:val="none" w:sz="0" w:space="0" w:color="auto"/>
        <w:right w:val="none" w:sz="0" w:space="0" w:color="auto"/>
      </w:divBdr>
    </w:div>
    <w:div w:id="1702903303">
      <w:bodyDiv w:val="1"/>
      <w:marLeft w:val="0"/>
      <w:marRight w:val="0"/>
      <w:marTop w:val="0"/>
      <w:marBottom w:val="0"/>
      <w:divBdr>
        <w:top w:val="none" w:sz="0" w:space="0" w:color="auto"/>
        <w:left w:val="none" w:sz="0" w:space="0" w:color="auto"/>
        <w:bottom w:val="none" w:sz="0" w:space="0" w:color="auto"/>
        <w:right w:val="none" w:sz="0" w:space="0" w:color="auto"/>
      </w:divBdr>
    </w:div>
    <w:div w:id="1875457645">
      <w:bodyDiv w:val="1"/>
      <w:marLeft w:val="0"/>
      <w:marRight w:val="0"/>
      <w:marTop w:val="0"/>
      <w:marBottom w:val="0"/>
      <w:divBdr>
        <w:top w:val="none" w:sz="0" w:space="0" w:color="auto"/>
        <w:left w:val="none" w:sz="0" w:space="0" w:color="auto"/>
        <w:bottom w:val="none" w:sz="0" w:space="0" w:color="auto"/>
        <w:right w:val="none" w:sz="0" w:space="0" w:color="auto"/>
      </w:divBdr>
    </w:div>
    <w:div w:id="1886603488">
      <w:bodyDiv w:val="1"/>
      <w:marLeft w:val="0"/>
      <w:marRight w:val="0"/>
      <w:marTop w:val="0"/>
      <w:marBottom w:val="0"/>
      <w:divBdr>
        <w:top w:val="none" w:sz="0" w:space="0" w:color="auto"/>
        <w:left w:val="none" w:sz="0" w:space="0" w:color="auto"/>
        <w:bottom w:val="none" w:sz="0" w:space="0" w:color="auto"/>
        <w:right w:val="none" w:sz="0" w:space="0" w:color="auto"/>
      </w:divBdr>
    </w:div>
    <w:div w:id="1889029734">
      <w:bodyDiv w:val="1"/>
      <w:marLeft w:val="0"/>
      <w:marRight w:val="0"/>
      <w:marTop w:val="0"/>
      <w:marBottom w:val="0"/>
      <w:divBdr>
        <w:top w:val="none" w:sz="0" w:space="0" w:color="auto"/>
        <w:left w:val="none" w:sz="0" w:space="0" w:color="auto"/>
        <w:bottom w:val="none" w:sz="0" w:space="0" w:color="auto"/>
        <w:right w:val="none" w:sz="0" w:space="0" w:color="auto"/>
      </w:divBdr>
    </w:div>
    <w:div w:id="1901402808">
      <w:bodyDiv w:val="1"/>
      <w:marLeft w:val="0"/>
      <w:marRight w:val="0"/>
      <w:marTop w:val="0"/>
      <w:marBottom w:val="0"/>
      <w:divBdr>
        <w:top w:val="none" w:sz="0" w:space="0" w:color="auto"/>
        <w:left w:val="none" w:sz="0" w:space="0" w:color="auto"/>
        <w:bottom w:val="none" w:sz="0" w:space="0" w:color="auto"/>
        <w:right w:val="none" w:sz="0" w:space="0" w:color="auto"/>
      </w:divBdr>
      <w:divsChild>
        <w:div w:id="2053113939">
          <w:marLeft w:val="0"/>
          <w:marRight w:val="0"/>
          <w:marTop w:val="0"/>
          <w:marBottom w:val="0"/>
          <w:divBdr>
            <w:top w:val="none" w:sz="0" w:space="0" w:color="auto"/>
            <w:left w:val="none" w:sz="0" w:space="0" w:color="auto"/>
            <w:bottom w:val="none" w:sz="0" w:space="0" w:color="auto"/>
            <w:right w:val="none" w:sz="0" w:space="0" w:color="auto"/>
          </w:divBdr>
          <w:divsChild>
            <w:div w:id="1933393867">
              <w:marLeft w:val="0"/>
              <w:marRight w:val="0"/>
              <w:marTop w:val="0"/>
              <w:marBottom w:val="0"/>
              <w:divBdr>
                <w:top w:val="none" w:sz="0" w:space="0" w:color="auto"/>
                <w:left w:val="none" w:sz="0" w:space="0" w:color="auto"/>
                <w:bottom w:val="none" w:sz="0" w:space="0" w:color="auto"/>
                <w:right w:val="none" w:sz="0" w:space="0" w:color="auto"/>
              </w:divBdr>
              <w:divsChild>
                <w:div w:id="1530413287">
                  <w:marLeft w:val="0"/>
                  <w:marRight w:val="0"/>
                  <w:marTop w:val="0"/>
                  <w:marBottom w:val="0"/>
                  <w:divBdr>
                    <w:top w:val="none" w:sz="0" w:space="0" w:color="auto"/>
                    <w:left w:val="none" w:sz="0" w:space="0" w:color="auto"/>
                    <w:bottom w:val="none" w:sz="0" w:space="0" w:color="auto"/>
                    <w:right w:val="none" w:sz="0" w:space="0" w:color="auto"/>
                  </w:divBdr>
                  <w:divsChild>
                    <w:div w:id="15490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4678">
      <w:bodyDiv w:val="1"/>
      <w:marLeft w:val="0"/>
      <w:marRight w:val="0"/>
      <w:marTop w:val="0"/>
      <w:marBottom w:val="0"/>
      <w:divBdr>
        <w:top w:val="none" w:sz="0" w:space="0" w:color="auto"/>
        <w:left w:val="none" w:sz="0" w:space="0" w:color="auto"/>
        <w:bottom w:val="none" w:sz="0" w:space="0" w:color="auto"/>
        <w:right w:val="none" w:sz="0" w:space="0" w:color="auto"/>
      </w:divBdr>
    </w:div>
    <w:div w:id="2033260325">
      <w:bodyDiv w:val="1"/>
      <w:marLeft w:val="0"/>
      <w:marRight w:val="0"/>
      <w:marTop w:val="0"/>
      <w:marBottom w:val="0"/>
      <w:divBdr>
        <w:top w:val="none" w:sz="0" w:space="0" w:color="auto"/>
        <w:left w:val="none" w:sz="0" w:space="0" w:color="auto"/>
        <w:bottom w:val="none" w:sz="0" w:space="0" w:color="auto"/>
        <w:right w:val="none" w:sz="0" w:space="0" w:color="auto"/>
      </w:divBdr>
    </w:div>
    <w:div w:id="2070692390">
      <w:bodyDiv w:val="1"/>
      <w:marLeft w:val="0"/>
      <w:marRight w:val="0"/>
      <w:marTop w:val="0"/>
      <w:marBottom w:val="0"/>
      <w:divBdr>
        <w:top w:val="none" w:sz="0" w:space="0" w:color="auto"/>
        <w:left w:val="none" w:sz="0" w:space="0" w:color="auto"/>
        <w:bottom w:val="none" w:sz="0" w:space="0" w:color="auto"/>
        <w:right w:val="none" w:sz="0" w:space="0" w:color="auto"/>
      </w:divBdr>
    </w:div>
    <w:div w:id="2110268384">
      <w:bodyDiv w:val="1"/>
      <w:marLeft w:val="0"/>
      <w:marRight w:val="0"/>
      <w:marTop w:val="0"/>
      <w:marBottom w:val="0"/>
      <w:divBdr>
        <w:top w:val="none" w:sz="0" w:space="0" w:color="auto"/>
        <w:left w:val="none" w:sz="0" w:space="0" w:color="auto"/>
        <w:bottom w:val="none" w:sz="0" w:space="0" w:color="auto"/>
        <w:right w:val="none" w:sz="0" w:space="0" w:color="auto"/>
      </w:divBdr>
    </w:div>
    <w:div w:id="213524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officemedia.blog.gov.uk/2025/04/03/martyns-law-factshe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ind-tender.service.gov.uk/Notice/011663-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asp/2025/4/part/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AD981-CC75-43D0-B0BD-2D3E003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9</cp:revision>
  <cp:lastPrinted>2022-09-29T10:48:00Z</cp:lastPrinted>
  <dcterms:created xsi:type="dcterms:W3CDTF">2025-02-24T12:44:00Z</dcterms:created>
  <dcterms:modified xsi:type="dcterms:W3CDTF">2025-06-18T13:09:00Z</dcterms:modified>
</cp:coreProperties>
</file>