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D1182" w14:textId="4F6C5AB1" w:rsidR="003E74FB" w:rsidRPr="003E74FB" w:rsidRDefault="003E74FB" w:rsidP="003E74FB">
      <w:pPr>
        <w:rPr>
          <w:b/>
          <w:bCs/>
        </w:rPr>
      </w:pPr>
      <w:r w:rsidRPr="003E74FB">
        <w:rPr>
          <w:b/>
          <w:bCs/>
        </w:rPr>
        <w:t xml:space="preserve">EMB </w:t>
      </w:r>
      <w:r>
        <w:rPr>
          <w:b/>
          <w:bCs/>
        </w:rPr>
        <w:t>7</w:t>
      </w:r>
      <w:r w:rsidRPr="003E74FB">
        <w:rPr>
          <w:b/>
          <w:bCs/>
        </w:rPr>
        <w:t xml:space="preserve"> JUNE 2024 – PRE-ELECTION MONITORING </w:t>
      </w:r>
    </w:p>
    <w:p w14:paraId="4EB062E7" w14:textId="77777777" w:rsidR="003E74FB" w:rsidRPr="003E74FB" w:rsidRDefault="003E74FB" w:rsidP="003E74FB">
      <w:pPr>
        <w:rPr>
          <w:b/>
          <w:bCs/>
        </w:rPr>
      </w:pPr>
      <w:r w:rsidRPr="003E74FB">
        <w:rPr>
          <w:b/>
          <w:bCs/>
        </w:rPr>
        <w:t>AGENDA</w:t>
      </w:r>
    </w:p>
    <w:p w14:paraId="268175C3" w14:textId="77777777" w:rsidR="003E74FB" w:rsidRPr="003E74FB" w:rsidRDefault="003E74FB" w:rsidP="003E74FB">
      <w:pPr>
        <w:numPr>
          <w:ilvl w:val="0"/>
          <w:numId w:val="1"/>
        </w:numPr>
      </w:pPr>
      <w:r w:rsidRPr="003E74FB">
        <w:t>Actions from 30 May to Note – recommendation issued with respect to deadline for determination of postal votes (</w:t>
      </w:r>
      <w:r w:rsidRPr="003E74FB">
        <w:rPr>
          <w:i/>
          <w:iCs/>
        </w:rPr>
        <w:t>attached</w:t>
      </w:r>
      <w:r w:rsidRPr="003E74FB">
        <w:t xml:space="preserve">) </w:t>
      </w:r>
    </w:p>
    <w:p w14:paraId="4F8F709D" w14:textId="77777777" w:rsidR="003E74FB" w:rsidRPr="003E74FB" w:rsidRDefault="003E74FB" w:rsidP="003E74FB">
      <w:pPr>
        <w:numPr>
          <w:ilvl w:val="0"/>
          <w:numId w:val="1"/>
        </w:numPr>
      </w:pPr>
      <w:r w:rsidRPr="003E74FB">
        <w:t>Progress through delivery timeline</w:t>
      </w:r>
    </w:p>
    <w:p w14:paraId="4CE00868" w14:textId="77777777" w:rsidR="003E74FB" w:rsidRPr="003E74FB" w:rsidRDefault="003E74FB" w:rsidP="003E74FB">
      <w:pPr>
        <w:numPr>
          <w:ilvl w:val="1"/>
          <w:numId w:val="1"/>
        </w:numPr>
      </w:pPr>
      <w:r w:rsidRPr="003E74FB">
        <w:t>Notice of Election</w:t>
      </w:r>
    </w:p>
    <w:p w14:paraId="49AF61A9" w14:textId="77777777" w:rsidR="003E74FB" w:rsidRPr="003E74FB" w:rsidRDefault="003E74FB" w:rsidP="003E74FB">
      <w:pPr>
        <w:numPr>
          <w:ilvl w:val="1"/>
          <w:numId w:val="1"/>
        </w:numPr>
      </w:pPr>
      <w:r w:rsidRPr="003E74FB">
        <w:t>Notice of Poll etc today</w:t>
      </w:r>
    </w:p>
    <w:p w14:paraId="68426F1A" w14:textId="77777777" w:rsidR="003E74FB" w:rsidRPr="003E74FB" w:rsidRDefault="003E74FB" w:rsidP="003E74FB">
      <w:pPr>
        <w:numPr>
          <w:ilvl w:val="1"/>
          <w:numId w:val="1"/>
        </w:numPr>
      </w:pPr>
      <w:r w:rsidRPr="003E74FB">
        <w:t>Print</w:t>
      </w:r>
    </w:p>
    <w:p w14:paraId="57AD2910" w14:textId="77777777" w:rsidR="003E74FB" w:rsidRPr="003E74FB" w:rsidRDefault="003E74FB" w:rsidP="003E74FB">
      <w:pPr>
        <w:numPr>
          <w:ilvl w:val="0"/>
          <w:numId w:val="1"/>
        </w:numPr>
      </w:pPr>
      <w:r w:rsidRPr="003E74FB">
        <w:t>Issues raised with EMB</w:t>
      </w:r>
    </w:p>
    <w:p w14:paraId="290D24E1" w14:textId="77777777" w:rsidR="003E74FB" w:rsidRPr="003E74FB" w:rsidRDefault="003E74FB" w:rsidP="003E74FB">
      <w:pPr>
        <w:numPr>
          <w:ilvl w:val="1"/>
          <w:numId w:val="1"/>
        </w:numPr>
      </w:pPr>
      <w:r w:rsidRPr="003E74FB">
        <w:t xml:space="preserve">Staffing </w:t>
      </w:r>
    </w:p>
    <w:p w14:paraId="784C8BF3" w14:textId="77777777" w:rsidR="003E74FB" w:rsidRPr="003E74FB" w:rsidRDefault="003E74FB" w:rsidP="003E74FB">
      <w:pPr>
        <w:numPr>
          <w:ilvl w:val="1"/>
          <w:numId w:val="1"/>
        </w:numPr>
      </w:pPr>
      <w:r w:rsidRPr="003E74FB">
        <w:t>Nomination issues</w:t>
      </w:r>
    </w:p>
    <w:p w14:paraId="2BA1DCAB" w14:textId="77777777" w:rsidR="003E74FB" w:rsidRPr="003E74FB" w:rsidRDefault="003E74FB" w:rsidP="003E74FB">
      <w:pPr>
        <w:numPr>
          <w:ilvl w:val="0"/>
          <w:numId w:val="1"/>
        </w:numPr>
      </w:pPr>
      <w:r w:rsidRPr="003E74FB">
        <w:t xml:space="preserve">Police Scotland </w:t>
      </w:r>
    </w:p>
    <w:p w14:paraId="7B9B5B78" w14:textId="77777777" w:rsidR="003E74FB" w:rsidRPr="003E74FB" w:rsidRDefault="003E74FB" w:rsidP="003E74FB">
      <w:pPr>
        <w:numPr>
          <w:ilvl w:val="1"/>
          <w:numId w:val="1"/>
        </w:numPr>
      </w:pPr>
      <w:r w:rsidRPr="003E74FB">
        <w:t xml:space="preserve">Letter to ROs (sample </w:t>
      </w:r>
      <w:r w:rsidRPr="003E74FB">
        <w:rPr>
          <w:i/>
          <w:iCs/>
        </w:rPr>
        <w:t>attached</w:t>
      </w:r>
      <w:r w:rsidRPr="003E74FB">
        <w:t>)</w:t>
      </w:r>
    </w:p>
    <w:p w14:paraId="1210F226" w14:textId="77777777" w:rsidR="003E74FB" w:rsidRPr="003E74FB" w:rsidRDefault="003E74FB" w:rsidP="003E74FB">
      <w:pPr>
        <w:numPr>
          <w:ilvl w:val="1"/>
          <w:numId w:val="1"/>
        </w:numPr>
      </w:pPr>
      <w:r w:rsidRPr="003E74FB">
        <w:t>SPOC Briefing</w:t>
      </w:r>
    </w:p>
    <w:p w14:paraId="2F26507B" w14:textId="77777777" w:rsidR="003E74FB" w:rsidRPr="003E74FB" w:rsidRDefault="003E74FB" w:rsidP="003E74FB">
      <w:pPr>
        <w:numPr>
          <w:ilvl w:val="0"/>
          <w:numId w:val="1"/>
        </w:numPr>
      </w:pPr>
      <w:r w:rsidRPr="003E74FB">
        <w:t>Risks for awareness</w:t>
      </w:r>
    </w:p>
    <w:p w14:paraId="6BEA4CC2" w14:textId="77777777" w:rsidR="003E74FB" w:rsidRPr="003E74FB" w:rsidRDefault="003E74FB" w:rsidP="003E74FB">
      <w:pPr>
        <w:numPr>
          <w:ilvl w:val="0"/>
          <w:numId w:val="1"/>
        </w:numPr>
      </w:pPr>
      <w:r w:rsidRPr="003E74FB">
        <w:t>Other issues for awareness/discussion/action</w:t>
      </w:r>
    </w:p>
    <w:p w14:paraId="48E2783A" w14:textId="5C34F989" w:rsidR="003E74FB" w:rsidRPr="003E74FB" w:rsidRDefault="003E74FB" w:rsidP="003E74FB">
      <w:pPr>
        <w:numPr>
          <w:ilvl w:val="1"/>
          <w:numId w:val="1"/>
        </w:numPr>
      </w:pPr>
      <w:r w:rsidRPr="003E74FB">
        <w:t>Signature verification workshops</w:t>
      </w:r>
    </w:p>
    <w:p w14:paraId="196B505F" w14:textId="482A7650" w:rsidR="003E74FB" w:rsidRDefault="003E74FB">
      <w:pPr>
        <w:rPr>
          <w:b/>
          <w:bCs/>
        </w:rPr>
      </w:pPr>
      <w:r>
        <w:rPr>
          <w:noProof/>
        </w:rPr>
        <mc:AlternateContent>
          <mc:Choice Requires="wps">
            <w:drawing>
              <wp:anchor distT="0" distB="0" distL="114300" distR="114300" simplePos="0" relativeHeight="251663360" behindDoc="0" locked="0" layoutInCell="1" allowOverlap="1" wp14:anchorId="2009C5B0" wp14:editId="31F1B69F">
                <wp:simplePos x="0" y="0"/>
                <wp:positionH relativeFrom="column">
                  <wp:posOffset>0</wp:posOffset>
                </wp:positionH>
                <wp:positionV relativeFrom="paragraph">
                  <wp:posOffset>-635</wp:posOffset>
                </wp:positionV>
                <wp:extent cx="5827699" cy="151074"/>
                <wp:effectExtent l="0" t="0" r="20955" b="20955"/>
                <wp:wrapNone/>
                <wp:docPr id="693400876" name="Rectangle 1"/>
                <wp:cNvGraphicFramePr/>
                <a:graphic xmlns:a="http://schemas.openxmlformats.org/drawingml/2006/main">
                  <a:graphicData uri="http://schemas.microsoft.com/office/word/2010/wordprocessingShape">
                    <wps:wsp>
                      <wps:cNvSpPr/>
                      <wps:spPr>
                        <a:xfrm>
                          <a:off x="0" y="0"/>
                          <a:ext cx="5827699" cy="1510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70841" id="Rectangle 1" o:spid="_x0000_s1026" style="position:absolute;margin-left:0;margin-top:-.05pt;width:458.8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" fillcolor="#156082 [3204]" strokecolor="#030e13 [484]" strokeweight="1pt"/>
            </w:pict>
          </mc:Fallback>
        </mc:AlternateContent>
      </w:r>
    </w:p>
    <w:p w14:paraId="05902349" w14:textId="5F93EC70" w:rsidR="004D114A" w:rsidRPr="003E74FB" w:rsidRDefault="003E74FB">
      <w:pPr>
        <w:rPr>
          <w:b/>
          <w:bCs/>
        </w:rPr>
      </w:pPr>
      <w:r w:rsidRPr="003E74FB">
        <w:rPr>
          <w:b/>
          <w:bCs/>
        </w:rPr>
        <w:t xml:space="preserve">EMB </w:t>
      </w:r>
      <w:r>
        <w:rPr>
          <w:b/>
          <w:bCs/>
        </w:rPr>
        <w:t>14</w:t>
      </w:r>
      <w:r w:rsidRPr="003E74FB">
        <w:rPr>
          <w:b/>
          <w:bCs/>
        </w:rPr>
        <w:t xml:space="preserve"> JUNE 2024 – PRE-ELECTION MONITORING </w:t>
      </w:r>
    </w:p>
    <w:p w14:paraId="272DDB9E" w14:textId="77777777" w:rsidR="003E74FB" w:rsidRPr="003E74FB" w:rsidRDefault="003E74FB" w:rsidP="003E74FB">
      <w:pPr>
        <w:rPr>
          <w:b/>
          <w:bCs/>
        </w:rPr>
      </w:pPr>
      <w:r w:rsidRPr="003E74FB">
        <w:rPr>
          <w:b/>
          <w:bCs/>
        </w:rPr>
        <w:t>AGENDA</w:t>
      </w:r>
    </w:p>
    <w:p w14:paraId="60D0D07C" w14:textId="77777777" w:rsidR="003E74FB" w:rsidRPr="003E74FB" w:rsidRDefault="003E74FB" w:rsidP="003E74FB">
      <w:pPr>
        <w:numPr>
          <w:ilvl w:val="0"/>
          <w:numId w:val="1"/>
        </w:numPr>
      </w:pPr>
      <w:r w:rsidRPr="003E74FB">
        <w:t xml:space="preserve">Actions from 7 </w:t>
      </w:r>
      <w:proofErr w:type="gramStart"/>
      <w:r w:rsidRPr="003E74FB">
        <w:t>June  to</w:t>
      </w:r>
      <w:proofErr w:type="gramEnd"/>
      <w:r w:rsidRPr="003E74FB">
        <w:t xml:space="preserve"> Note</w:t>
      </w:r>
    </w:p>
    <w:p w14:paraId="45DB0D0C" w14:textId="77777777" w:rsidR="003E74FB" w:rsidRPr="003E74FB" w:rsidRDefault="003E74FB" w:rsidP="003E74FB">
      <w:pPr>
        <w:numPr>
          <w:ilvl w:val="1"/>
          <w:numId w:val="1"/>
        </w:numPr>
      </w:pPr>
      <w:r w:rsidRPr="003E74FB">
        <w:t xml:space="preserve">Convener has written to ACC Ritchie with respect to Police Scotland Letter (attached); meeting scheduled </w:t>
      </w:r>
      <w:proofErr w:type="gramStart"/>
      <w:r w:rsidRPr="003E74FB">
        <w:t>for  18</w:t>
      </w:r>
      <w:proofErr w:type="gramEnd"/>
      <w:r w:rsidRPr="003E74FB">
        <w:t xml:space="preserve"> June</w:t>
      </w:r>
    </w:p>
    <w:p w14:paraId="7F9063B1" w14:textId="77777777" w:rsidR="003E74FB" w:rsidRPr="003E74FB" w:rsidRDefault="003E74FB" w:rsidP="003E74FB">
      <w:pPr>
        <w:numPr>
          <w:ilvl w:val="1"/>
          <w:numId w:val="1"/>
        </w:numPr>
      </w:pPr>
      <w:r w:rsidRPr="003E74FB">
        <w:t xml:space="preserve">Email to Royal Mail and subsequent </w:t>
      </w:r>
      <w:proofErr w:type="gramStart"/>
      <w:r w:rsidRPr="003E74FB">
        <w:t>meeting</w:t>
      </w:r>
      <w:proofErr w:type="gramEnd"/>
      <w:r w:rsidRPr="003E74FB">
        <w:t xml:space="preserve"> with respect to concerns delay to timed deliveries</w:t>
      </w:r>
    </w:p>
    <w:p w14:paraId="614D7170" w14:textId="77777777" w:rsidR="003E74FB" w:rsidRPr="003E74FB" w:rsidRDefault="003E74FB" w:rsidP="003E74FB">
      <w:pPr>
        <w:numPr>
          <w:ilvl w:val="1"/>
          <w:numId w:val="1"/>
        </w:numPr>
      </w:pPr>
      <w:r w:rsidRPr="003E74FB">
        <w:t>Signature Verification Workshops – Forensic Service today and Wednesday 19 June</w:t>
      </w:r>
    </w:p>
    <w:p w14:paraId="7305C481" w14:textId="77777777" w:rsidR="003E74FB" w:rsidRPr="003E74FB" w:rsidRDefault="003E74FB" w:rsidP="003E74FB">
      <w:pPr>
        <w:numPr>
          <w:ilvl w:val="0"/>
          <w:numId w:val="1"/>
        </w:numPr>
      </w:pPr>
      <w:r w:rsidRPr="003E74FB">
        <w:t>Progress through delivery timeline</w:t>
      </w:r>
    </w:p>
    <w:p w14:paraId="3F507B81" w14:textId="77777777" w:rsidR="003E74FB" w:rsidRPr="003E74FB" w:rsidRDefault="003E74FB" w:rsidP="003E74FB">
      <w:pPr>
        <w:numPr>
          <w:ilvl w:val="1"/>
          <w:numId w:val="1"/>
        </w:numPr>
      </w:pPr>
      <w:r w:rsidRPr="003E74FB">
        <w:t>Nominations complete; minor issues but no concerns</w:t>
      </w:r>
    </w:p>
    <w:p w14:paraId="0D9EDA69" w14:textId="77777777" w:rsidR="003E74FB" w:rsidRPr="003E74FB" w:rsidRDefault="003E74FB" w:rsidP="003E74FB">
      <w:pPr>
        <w:numPr>
          <w:ilvl w:val="1"/>
          <w:numId w:val="1"/>
        </w:numPr>
      </w:pPr>
      <w:r w:rsidRPr="003E74FB">
        <w:t xml:space="preserve">424 candidates in Scotland across the 57 </w:t>
      </w:r>
      <w:proofErr w:type="gramStart"/>
      <w:r w:rsidRPr="003E74FB">
        <w:t>constituencies  (</w:t>
      </w:r>
      <w:proofErr w:type="gramEnd"/>
      <w:r w:rsidRPr="003E74FB">
        <w:t>record of 4514 across UK); at least 5 in each constituency) attached</w:t>
      </w:r>
    </w:p>
    <w:p w14:paraId="222D99C1" w14:textId="77777777" w:rsidR="003E74FB" w:rsidRPr="003E74FB" w:rsidRDefault="003E74FB" w:rsidP="003E74FB">
      <w:pPr>
        <w:numPr>
          <w:ilvl w:val="1"/>
          <w:numId w:val="1"/>
        </w:numPr>
      </w:pPr>
      <w:r w:rsidRPr="003E74FB">
        <w:t>Print – all poll cards/letters dispatched; PV mailers in production</w:t>
      </w:r>
    </w:p>
    <w:p w14:paraId="4A705003" w14:textId="77777777" w:rsidR="003E74FB" w:rsidRPr="003E74FB" w:rsidRDefault="003E74FB" w:rsidP="003E74FB">
      <w:pPr>
        <w:numPr>
          <w:ilvl w:val="0"/>
          <w:numId w:val="1"/>
        </w:numPr>
      </w:pPr>
      <w:r w:rsidRPr="003E74FB">
        <w:t>Issues raised with EMB</w:t>
      </w:r>
    </w:p>
    <w:p w14:paraId="51BA6731" w14:textId="77777777" w:rsidR="003E74FB" w:rsidRPr="003E74FB" w:rsidRDefault="003E74FB" w:rsidP="003E74FB">
      <w:pPr>
        <w:numPr>
          <w:ilvl w:val="1"/>
          <w:numId w:val="1"/>
        </w:numPr>
      </w:pPr>
      <w:r w:rsidRPr="003E74FB">
        <w:lastRenderedPageBreak/>
        <w:t xml:space="preserve">Staffing – no ongoing </w:t>
      </w:r>
      <w:proofErr w:type="gramStart"/>
      <w:r w:rsidRPr="003E74FB">
        <w:t>concerns;  general</w:t>
      </w:r>
      <w:proofErr w:type="gramEnd"/>
      <w:r w:rsidRPr="003E74FB">
        <w:t xml:space="preserve"> perception that all are staffed but level of experience is lower</w:t>
      </w:r>
    </w:p>
    <w:p w14:paraId="7715B669" w14:textId="77777777" w:rsidR="003E74FB" w:rsidRPr="003E74FB" w:rsidRDefault="003E74FB" w:rsidP="003E74FB">
      <w:pPr>
        <w:numPr>
          <w:ilvl w:val="1"/>
          <w:numId w:val="1"/>
        </w:numPr>
      </w:pPr>
      <w:r w:rsidRPr="003E74FB">
        <w:t>Data from EMS for signature verification in some ROs (Borders, Ayrshires, Fife, Highland)</w:t>
      </w:r>
    </w:p>
    <w:p w14:paraId="1703E4C4" w14:textId="77777777" w:rsidR="003E74FB" w:rsidRPr="003E74FB" w:rsidRDefault="003E74FB" w:rsidP="003E74FB">
      <w:pPr>
        <w:numPr>
          <w:ilvl w:val="1"/>
          <w:numId w:val="1"/>
        </w:numPr>
      </w:pPr>
      <w:r w:rsidRPr="003E74FB">
        <w:t>Volume of correspondence from UK Gov re security</w:t>
      </w:r>
    </w:p>
    <w:p w14:paraId="0B6BE82E" w14:textId="77777777" w:rsidR="003E74FB" w:rsidRPr="003E74FB" w:rsidRDefault="003E74FB" w:rsidP="003E74FB">
      <w:pPr>
        <w:numPr>
          <w:ilvl w:val="0"/>
          <w:numId w:val="1"/>
        </w:numPr>
      </w:pPr>
      <w:r w:rsidRPr="003E74FB">
        <w:t xml:space="preserve">Police Scotland </w:t>
      </w:r>
    </w:p>
    <w:p w14:paraId="45B6F04C" w14:textId="77777777" w:rsidR="003E74FB" w:rsidRPr="003E74FB" w:rsidRDefault="003E74FB" w:rsidP="003E74FB">
      <w:pPr>
        <w:numPr>
          <w:ilvl w:val="1"/>
          <w:numId w:val="1"/>
        </w:numPr>
      </w:pPr>
      <w:r w:rsidRPr="003E74FB">
        <w:t>SPOC Briefing delivered 13 June</w:t>
      </w:r>
    </w:p>
    <w:p w14:paraId="162D674F" w14:textId="77777777" w:rsidR="003E74FB" w:rsidRPr="003E74FB" w:rsidRDefault="003E74FB" w:rsidP="003E74FB">
      <w:pPr>
        <w:numPr>
          <w:ilvl w:val="0"/>
          <w:numId w:val="1"/>
        </w:numPr>
      </w:pPr>
      <w:r w:rsidRPr="003E74FB">
        <w:t>Risks for awareness</w:t>
      </w:r>
    </w:p>
    <w:p w14:paraId="66E0F10D" w14:textId="77777777" w:rsidR="003E74FB" w:rsidRPr="003E74FB" w:rsidRDefault="003E74FB" w:rsidP="003E74FB">
      <w:pPr>
        <w:numPr>
          <w:ilvl w:val="1"/>
          <w:numId w:val="1"/>
        </w:numPr>
      </w:pPr>
      <w:r w:rsidRPr="003E74FB">
        <w:t>Registration Volumes</w:t>
      </w:r>
    </w:p>
    <w:p w14:paraId="5E8C7822" w14:textId="77777777" w:rsidR="003E74FB" w:rsidRPr="003E74FB" w:rsidRDefault="003E74FB" w:rsidP="003E74FB">
      <w:pPr>
        <w:numPr>
          <w:ilvl w:val="1"/>
          <w:numId w:val="1"/>
        </w:numPr>
      </w:pPr>
      <w:r w:rsidRPr="003E74FB">
        <w:t>Postal Vote Volumes and risk of high volumes of manual issues</w:t>
      </w:r>
    </w:p>
    <w:p w14:paraId="4DE98638" w14:textId="77777777" w:rsidR="003E74FB" w:rsidRPr="003E74FB" w:rsidRDefault="003E74FB" w:rsidP="003E74FB">
      <w:pPr>
        <w:numPr>
          <w:ilvl w:val="0"/>
          <w:numId w:val="1"/>
        </w:numPr>
      </w:pPr>
      <w:r w:rsidRPr="003E74FB">
        <w:t>Other issues for awareness/discussion/action</w:t>
      </w:r>
    </w:p>
    <w:p w14:paraId="12CEF254" w14:textId="77777777" w:rsidR="003E74FB" w:rsidRPr="003E74FB" w:rsidRDefault="003E74FB" w:rsidP="003E74FB">
      <w:pPr>
        <w:numPr>
          <w:ilvl w:val="1"/>
          <w:numId w:val="1"/>
        </w:numPr>
      </w:pPr>
      <w:r w:rsidRPr="003E74FB">
        <w:t xml:space="preserve">2 by-elections yesterday: Clydebank Central and Tain and Easter Ross </w:t>
      </w:r>
    </w:p>
    <w:p w14:paraId="227A797F" w14:textId="13ACDACE" w:rsidR="003E74FB" w:rsidRDefault="003E74FB">
      <w:r>
        <w:rPr>
          <w:noProof/>
        </w:rPr>
        <mc:AlternateContent>
          <mc:Choice Requires="wps">
            <w:drawing>
              <wp:anchor distT="0" distB="0" distL="114300" distR="114300" simplePos="0" relativeHeight="251661312" behindDoc="0" locked="0" layoutInCell="1" allowOverlap="1" wp14:anchorId="6952D744" wp14:editId="2A194204">
                <wp:simplePos x="0" y="0"/>
                <wp:positionH relativeFrom="column">
                  <wp:posOffset>0</wp:posOffset>
                </wp:positionH>
                <wp:positionV relativeFrom="paragraph">
                  <wp:posOffset>-635</wp:posOffset>
                </wp:positionV>
                <wp:extent cx="5827699" cy="151074"/>
                <wp:effectExtent l="0" t="0" r="20955" b="20955"/>
                <wp:wrapNone/>
                <wp:docPr id="1579863528" name="Rectangle 1"/>
                <wp:cNvGraphicFramePr/>
                <a:graphic xmlns:a="http://schemas.openxmlformats.org/drawingml/2006/main">
                  <a:graphicData uri="http://schemas.microsoft.com/office/word/2010/wordprocessingShape">
                    <wps:wsp>
                      <wps:cNvSpPr/>
                      <wps:spPr>
                        <a:xfrm>
                          <a:off x="0" y="0"/>
                          <a:ext cx="5827699" cy="1510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FB117" id="Rectangle 1" o:spid="_x0000_s1026" style="position:absolute;margin-left:0;margin-top:-.05pt;width:458.8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" fillcolor="#156082 [3204]" strokecolor="#030e13 [484]" strokeweight="1pt"/>
            </w:pict>
          </mc:Fallback>
        </mc:AlternateContent>
      </w:r>
    </w:p>
    <w:p w14:paraId="1D5575DB" w14:textId="77777777" w:rsidR="003E74FB" w:rsidRPr="003E74FB" w:rsidRDefault="003E74FB" w:rsidP="003E74FB">
      <w:pPr>
        <w:rPr>
          <w:b/>
          <w:bCs/>
        </w:rPr>
      </w:pPr>
      <w:r w:rsidRPr="003E74FB">
        <w:rPr>
          <w:b/>
          <w:bCs/>
        </w:rPr>
        <w:t xml:space="preserve">EMB 21 JUNE 2024 – PRE-ELECTION MONITORING </w:t>
      </w:r>
    </w:p>
    <w:p w14:paraId="5948FF03" w14:textId="77777777" w:rsidR="003E74FB" w:rsidRPr="003E74FB" w:rsidRDefault="003E74FB" w:rsidP="003E74FB">
      <w:pPr>
        <w:rPr>
          <w:b/>
          <w:bCs/>
        </w:rPr>
      </w:pPr>
      <w:r w:rsidRPr="003E74FB">
        <w:rPr>
          <w:b/>
          <w:bCs/>
        </w:rPr>
        <w:t>AGENDA</w:t>
      </w:r>
    </w:p>
    <w:p w14:paraId="275C1515" w14:textId="77777777" w:rsidR="003E74FB" w:rsidRPr="003E74FB" w:rsidRDefault="003E74FB" w:rsidP="003E74FB">
      <w:pPr>
        <w:numPr>
          <w:ilvl w:val="0"/>
          <w:numId w:val="1"/>
        </w:numPr>
      </w:pPr>
      <w:r w:rsidRPr="003E74FB">
        <w:t>Actions from 14 June to Note</w:t>
      </w:r>
    </w:p>
    <w:p w14:paraId="12A19DC6" w14:textId="77777777" w:rsidR="003E74FB" w:rsidRPr="003E74FB" w:rsidRDefault="003E74FB" w:rsidP="003E74FB">
      <w:pPr>
        <w:numPr>
          <w:ilvl w:val="1"/>
          <w:numId w:val="1"/>
        </w:numPr>
      </w:pPr>
      <w:r w:rsidRPr="003E74FB">
        <w:t>Further communications with Royal Mail around Poll Card deliveries preparation for Postal Vote dispatch</w:t>
      </w:r>
    </w:p>
    <w:p w14:paraId="5D2E71EB" w14:textId="77777777" w:rsidR="003E74FB" w:rsidRPr="003E74FB" w:rsidRDefault="003E74FB" w:rsidP="003E74FB">
      <w:pPr>
        <w:numPr>
          <w:ilvl w:val="1"/>
          <w:numId w:val="1"/>
        </w:numPr>
      </w:pPr>
      <w:r w:rsidRPr="003E74FB">
        <w:t>Signature Verification Workshops – Forensic Service Wednesday 19 June around 60 at each of the 2 sessions</w:t>
      </w:r>
    </w:p>
    <w:p w14:paraId="59D53F07" w14:textId="77777777" w:rsidR="003E74FB" w:rsidRPr="003E74FB" w:rsidRDefault="003E74FB" w:rsidP="003E74FB">
      <w:pPr>
        <w:numPr>
          <w:ilvl w:val="0"/>
          <w:numId w:val="1"/>
        </w:numPr>
      </w:pPr>
      <w:r w:rsidRPr="003E74FB">
        <w:t>Progress through delivery timeline</w:t>
      </w:r>
    </w:p>
    <w:p w14:paraId="64DFD6A4" w14:textId="77777777" w:rsidR="003E74FB" w:rsidRPr="003E74FB" w:rsidRDefault="003E74FB" w:rsidP="003E74FB">
      <w:pPr>
        <w:numPr>
          <w:ilvl w:val="1"/>
          <w:numId w:val="1"/>
        </w:numPr>
      </w:pPr>
      <w:r w:rsidRPr="003E74FB">
        <w:t>Registration Deadline 18 June midnight</w:t>
      </w:r>
    </w:p>
    <w:p w14:paraId="7A3A4F61" w14:textId="77777777" w:rsidR="003E74FB" w:rsidRPr="003E74FB" w:rsidRDefault="003E74FB" w:rsidP="003E74FB">
      <w:pPr>
        <w:numPr>
          <w:ilvl w:val="1"/>
          <w:numId w:val="1"/>
        </w:numPr>
      </w:pPr>
      <w:r w:rsidRPr="003E74FB">
        <w:t>Postal Vote deadline 19 June 5pm</w:t>
      </w:r>
    </w:p>
    <w:p w14:paraId="2A043B78" w14:textId="77777777" w:rsidR="003E74FB" w:rsidRPr="003E74FB" w:rsidRDefault="003E74FB" w:rsidP="003E74FB">
      <w:pPr>
        <w:numPr>
          <w:ilvl w:val="1"/>
          <w:numId w:val="1"/>
        </w:numPr>
      </w:pPr>
      <w:r w:rsidRPr="003E74FB">
        <w:t>Dispatch of postal votes recommended 18/19 June</w:t>
      </w:r>
    </w:p>
    <w:p w14:paraId="7F6A2E8D" w14:textId="77777777" w:rsidR="003E74FB" w:rsidRPr="003E74FB" w:rsidRDefault="003E74FB" w:rsidP="003E74FB">
      <w:pPr>
        <w:numPr>
          <w:ilvl w:val="0"/>
          <w:numId w:val="1"/>
        </w:numPr>
      </w:pPr>
      <w:r w:rsidRPr="003E74FB">
        <w:t>Issues raised with EMB</w:t>
      </w:r>
    </w:p>
    <w:p w14:paraId="2788CDC3" w14:textId="77777777" w:rsidR="003E74FB" w:rsidRPr="003E74FB" w:rsidRDefault="003E74FB" w:rsidP="003E74FB">
      <w:pPr>
        <w:numPr>
          <w:ilvl w:val="1"/>
          <w:numId w:val="1"/>
        </w:numPr>
      </w:pPr>
      <w:r w:rsidRPr="003E74FB">
        <w:t>PV production and deliveries</w:t>
      </w:r>
    </w:p>
    <w:p w14:paraId="464A731A" w14:textId="77777777" w:rsidR="003E74FB" w:rsidRPr="003E74FB" w:rsidRDefault="003E74FB" w:rsidP="003E74FB">
      <w:pPr>
        <w:numPr>
          <w:ilvl w:val="1"/>
          <w:numId w:val="1"/>
        </w:numPr>
      </w:pPr>
      <w:r w:rsidRPr="003E74FB">
        <w:t>Livestream of counts</w:t>
      </w:r>
    </w:p>
    <w:p w14:paraId="312E8E4E" w14:textId="77777777" w:rsidR="003E74FB" w:rsidRPr="003E74FB" w:rsidRDefault="003E74FB" w:rsidP="003E74FB">
      <w:pPr>
        <w:numPr>
          <w:ilvl w:val="1"/>
          <w:numId w:val="1"/>
        </w:numPr>
      </w:pPr>
      <w:r w:rsidRPr="003E74FB">
        <w:t>Security at polling and count</w:t>
      </w:r>
    </w:p>
    <w:p w14:paraId="6216025A" w14:textId="77777777" w:rsidR="003E74FB" w:rsidRPr="003E74FB" w:rsidRDefault="003E74FB" w:rsidP="003E74FB">
      <w:pPr>
        <w:numPr>
          <w:ilvl w:val="1"/>
          <w:numId w:val="1"/>
        </w:numPr>
      </w:pPr>
      <w:r w:rsidRPr="003E74FB">
        <w:t>Rapid VIDEFF reporting</w:t>
      </w:r>
    </w:p>
    <w:p w14:paraId="0165237F" w14:textId="77777777" w:rsidR="003E74FB" w:rsidRPr="003E74FB" w:rsidRDefault="003E74FB" w:rsidP="003E74FB">
      <w:pPr>
        <w:numPr>
          <w:ilvl w:val="0"/>
          <w:numId w:val="1"/>
        </w:numPr>
      </w:pPr>
      <w:r w:rsidRPr="003E74FB">
        <w:t xml:space="preserve">Police Scotland </w:t>
      </w:r>
    </w:p>
    <w:p w14:paraId="200F68B9" w14:textId="77777777" w:rsidR="003E74FB" w:rsidRPr="003E74FB" w:rsidRDefault="003E74FB" w:rsidP="003E74FB">
      <w:pPr>
        <w:numPr>
          <w:ilvl w:val="0"/>
          <w:numId w:val="1"/>
        </w:numPr>
      </w:pPr>
      <w:r w:rsidRPr="003E74FB">
        <w:t>Risks for awareness</w:t>
      </w:r>
    </w:p>
    <w:p w14:paraId="0A3153C8" w14:textId="77777777" w:rsidR="003E74FB" w:rsidRPr="003E74FB" w:rsidRDefault="003E74FB" w:rsidP="003E74FB">
      <w:pPr>
        <w:numPr>
          <w:ilvl w:val="1"/>
          <w:numId w:val="1"/>
        </w:numPr>
      </w:pPr>
      <w:r w:rsidRPr="003E74FB">
        <w:t>Postal Vote Volumes and risk of high volumes of manual issues</w:t>
      </w:r>
    </w:p>
    <w:p w14:paraId="2167E514" w14:textId="77777777" w:rsidR="003E74FB" w:rsidRPr="003E74FB" w:rsidRDefault="003E74FB" w:rsidP="003E74FB">
      <w:pPr>
        <w:numPr>
          <w:ilvl w:val="1"/>
          <w:numId w:val="1"/>
        </w:numPr>
      </w:pPr>
      <w:r w:rsidRPr="003E74FB">
        <w:t>Reliance on Royal Mail</w:t>
      </w:r>
    </w:p>
    <w:p w14:paraId="29CC020D" w14:textId="77777777" w:rsidR="003E74FB" w:rsidRPr="003E74FB" w:rsidRDefault="003E74FB" w:rsidP="003E74FB">
      <w:pPr>
        <w:numPr>
          <w:ilvl w:val="1"/>
          <w:numId w:val="1"/>
        </w:numPr>
      </w:pPr>
      <w:r w:rsidRPr="003E74FB">
        <w:t xml:space="preserve">Reliance on printer </w:t>
      </w:r>
    </w:p>
    <w:p w14:paraId="740A393E" w14:textId="12777D63" w:rsidR="003E74FB" w:rsidRDefault="003E74FB" w:rsidP="003E74FB">
      <w:r w:rsidRPr="003E74FB">
        <w:t>Other issues for awareness/discussion/action</w:t>
      </w:r>
    </w:p>
    <w:p w14:paraId="225C0994" w14:textId="4F8EB330" w:rsidR="003E74FB" w:rsidRDefault="003E74FB">
      <w:r>
        <w:rPr>
          <w:noProof/>
        </w:rPr>
        <mc:AlternateContent>
          <mc:Choice Requires="wps">
            <w:drawing>
              <wp:anchor distT="0" distB="0" distL="114300" distR="114300" simplePos="0" relativeHeight="251659264" behindDoc="0" locked="0" layoutInCell="1" allowOverlap="1" wp14:anchorId="307D1234" wp14:editId="4598F1C5">
                <wp:simplePos x="0" y="0"/>
                <wp:positionH relativeFrom="column">
                  <wp:posOffset>7951</wp:posOffset>
                </wp:positionH>
                <wp:positionV relativeFrom="paragraph">
                  <wp:posOffset>72059</wp:posOffset>
                </wp:positionV>
                <wp:extent cx="5827699" cy="151074"/>
                <wp:effectExtent l="0" t="0" r="20955" b="20955"/>
                <wp:wrapNone/>
                <wp:docPr id="69552621" name="Rectangle 1"/>
                <wp:cNvGraphicFramePr/>
                <a:graphic xmlns:a="http://schemas.openxmlformats.org/drawingml/2006/main">
                  <a:graphicData uri="http://schemas.microsoft.com/office/word/2010/wordprocessingShape">
                    <wps:wsp>
                      <wps:cNvSpPr/>
                      <wps:spPr>
                        <a:xfrm>
                          <a:off x="0" y="0"/>
                          <a:ext cx="5827699" cy="1510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2ED95" id="Rectangle 1" o:spid="_x0000_s1026" style="position:absolute;margin-left:.65pt;margin-top:5.65pt;width:458.8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" fillcolor="#156082 [3204]" strokecolor="#030e13 [484]" strokeweight="1pt"/>
            </w:pict>
          </mc:Fallback>
        </mc:AlternateContent>
      </w:r>
    </w:p>
    <w:p w14:paraId="0FC15EDE" w14:textId="77777777" w:rsidR="003E74FB" w:rsidRPr="003E74FB" w:rsidRDefault="003E74FB" w:rsidP="003E74FB">
      <w:pPr>
        <w:rPr>
          <w:b/>
          <w:bCs/>
        </w:rPr>
      </w:pPr>
      <w:r w:rsidRPr="003E74FB">
        <w:rPr>
          <w:b/>
          <w:bCs/>
        </w:rPr>
        <w:t xml:space="preserve">EMB 27 JUNE 2024 – PRE-ELECTION MONITORING </w:t>
      </w:r>
    </w:p>
    <w:p w14:paraId="10C203D1" w14:textId="77777777" w:rsidR="003E74FB" w:rsidRPr="003E74FB" w:rsidRDefault="003E74FB" w:rsidP="003E74FB">
      <w:r w:rsidRPr="003E74FB">
        <w:t xml:space="preserve">As previously scheduled, </w:t>
      </w:r>
      <w:r w:rsidRPr="003E74FB">
        <w:rPr>
          <w:b/>
          <w:bCs/>
        </w:rPr>
        <w:t>there will be a meeting of the EMB today (27 June) at 9am</w:t>
      </w:r>
      <w:r w:rsidRPr="003E74FB">
        <w:t>, an invitation has already been circulated or the meeting can be joined by the link below.  This will be an opportunity to discuss any current issues around the delivery of the election.   We are now well into the timetable with the deadline having passed for registration and for requesting a postal vote.</w:t>
      </w:r>
    </w:p>
    <w:p w14:paraId="44396959" w14:textId="77777777" w:rsidR="003E74FB" w:rsidRPr="003E74FB" w:rsidRDefault="003E74FB" w:rsidP="003E74FB">
      <w:pPr>
        <w:rPr>
          <w:b/>
          <w:bCs/>
        </w:rPr>
      </w:pPr>
      <w:r w:rsidRPr="003E74FB">
        <w:rPr>
          <w:b/>
          <w:bCs/>
        </w:rPr>
        <w:t>AGENDA</w:t>
      </w:r>
    </w:p>
    <w:p w14:paraId="2015F8C1" w14:textId="77777777" w:rsidR="003E74FB" w:rsidRPr="003E74FB" w:rsidRDefault="003E74FB" w:rsidP="003E74FB">
      <w:pPr>
        <w:numPr>
          <w:ilvl w:val="0"/>
          <w:numId w:val="1"/>
        </w:numPr>
      </w:pPr>
      <w:r w:rsidRPr="003E74FB">
        <w:t>Actions from 21 June to Note</w:t>
      </w:r>
    </w:p>
    <w:p w14:paraId="05F4D258" w14:textId="77777777" w:rsidR="003E74FB" w:rsidRPr="003E74FB" w:rsidRDefault="003E74FB" w:rsidP="003E74FB">
      <w:pPr>
        <w:numPr>
          <w:ilvl w:val="1"/>
          <w:numId w:val="1"/>
        </w:numPr>
        <w:rPr>
          <w:b/>
          <w:bCs/>
        </w:rPr>
      </w:pPr>
      <w:r w:rsidRPr="003E74FB">
        <w:rPr>
          <w:b/>
          <w:bCs/>
        </w:rPr>
        <w:t>PV production and deliveries (</w:t>
      </w:r>
      <w:proofErr w:type="spellStart"/>
      <w:r w:rsidRPr="003E74FB">
        <w:rPr>
          <w:b/>
          <w:bCs/>
        </w:rPr>
        <w:t>inc</w:t>
      </w:r>
      <w:proofErr w:type="spellEnd"/>
      <w:r w:rsidRPr="003E74FB">
        <w:rPr>
          <w:b/>
          <w:bCs/>
        </w:rPr>
        <w:t xml:space="preserve"> Royal Mail Issues) – Main topic for today.</w:t>
      </w:r>
    </w:p>
    <w:p w14:paraId="1C361F5C" w14:textId="77777777" w:rsidR="003E74FB" w:rsidRPr="003E74FB" w:rsidRDefault="003E74FB" w:rsidP="003E74FB">
      <w:pPr>
        <w:numPr>
          <w:ilvl w:val="1"/>
          <w:numId w:val="1"/>
        </w:numPr>
      </w:pPr>
      <w:r w:rsidRPr="003E74FB">
        <w:t>Security at polling and count</w:t>
      </w:r>
    </w:p>
    <w:p w14:paraId="635DD866" w14:textId="77777777" w:rsidR="003E74FB" w:rsidRPr="003E74FB" w:rsidRDefault="003E74FB" w:rsidP="003E74FB">
      <w:pPr>
        <w:numPr>
          <w:ilvl w:val="1"/>
          <w:numId w:val="1"/>
        </w:numPr>
      </w:pPr>
      <w:r w:rsidRPr="003E74FB">
        <w:t>Rapid VIDEFF reporting</w:t>
      </w:r>
    </w:p>
    <w:p w14:paraId="2243A1F0" w14:textId="77777777" w:rsidR="003E74FB" w:rsidRPr="003E74FB" w:rsidRDefault="003E74FB" w:rsidP="003E74FB">
      <w:pPr>
        <w:numPr>
          <w:ilvl w:val="0"/>
          <w:numId w:val="1"/>
        </w:numPr>
      </w:pPr>
      <w:r w:rsidRPr="003E74FB">
        <w:t>Progress through delivery timeline</w:t>
      </w:r>
    </w:p>
    <w:p w14:paraId="17A848B6" w14:textId="77777777" w:rsidR="003E74FB" w:rsidRPr="003E74FB" w:rsidRDefault="003E74FB" w:rsidP="003E74FB">
      <w:pPr>
        <w:numPr>
          <w:ilvl w:val="1"/>
          <w:numId w:val="1"/>
        </w:numPr>
      </w:pPr>
      <w:r w:rsidRPr="003E74FB">
        <w:t>Dispatch of final postal packs - update</w:t>
      </w:r>
    </w:p>
    <w:p w14:paraId="2DFA1D66" w14:textId="77777777" w:rsidR="003E74FB" w:rsidRPr="003E74FB" w:rsidRDefault="003E74FB" w:rsidP="003E74FB">
      <w:pPr>
        <w:numPr>
          <w:ilvl w:val="1"/>
          <w:numId w:val="1"/>
        </w:numPr>
      </w:pPr>
      <w:r w:rsidRPr="003E74FB">
        <w:t>Deadline for proxy applications</w:t>
      </w:r>
    </w:p>
    <w:p w14:paraId="6F469D21" w14:textId="77777777" w:rsidR="003E74FB" w:rsidRPr="003E74FB" w:rsidRDefault="003E74FB" w:rsidP="003E74FB">
      <w:pPr>
        <w:numPr>
          <w:ilvl w:val="1"/>
          <w:numId w:val="1"/>
        </w:numPr>
      </w:pPr>
      <w:r w:rsidRPr="003E74FB">
        <w:t>Deadline for VACs - update</w:t>
      </w:r>
    </w:p>
    <w:p w14:paraId="0306FB58" w14:textId="77777777" w:rsidR="003E74FB" w:rsidRPr="003E74FB" w:rsidRDefault="003E74FB" w:rsidP="003E74FB">
      <w:pPr>
        <w:numPr>
          <w:ilvl w:val="1"/>
          <w:numId w:val="1"/>
        </w:numPr>
      </w:pPr>
      <w:r w:rsidRPr="003E74FB">
        <w:t>SIENA</w:t>
      </w:r>
    </w:p>
    <w:p w14:paraId="3DE5184A" w14:textId="77777777" w:rsidR="003E74FB" w:rsidRPr="003E74FB" w:rsidRDefault="003E74FB" w:rsidP="003E74FB">
      <w:pPr>
        <w:numPr>
          <w:ilvl w:val="1"/>
          <w:numId w:val="1"/>
        </w:numPr>
      </w:pPr>
      <w:r w:rsidRPr="003E74FB">
        <w:t>FIENA (today) and final electorate figures</w:t>
      </w:r>
    </w:p>
    <w:p w14:paraId="18E1A701" w14:textId="77777777" w:rsidR="003E74FB" w:rsidRPr="003E74FB" w:rsidRDefault="003E74FB" w:rsidP="003E74FB">
      <w:pPr>
        <w:numPr>
          <w:ilvl w:val="0"/>
          <w:numId w:val="1"/>
        </w:numPr>
      </w:pPr>
      <w:r w:rsidRPr="003E74FB">
        <w:t>Issues raised with EMB</w:t>
      </w:r>
    </w:p>
    <w:p w14:paraId="23D08CDC" w14:textId="77777777" w:rsidR="003E74FB" w:rsidRPr="003E74FB" w:rsidRDefault="003E74FB" w:rsidP="003E74FB">
      <w:pPr>
        <w:numPr>
          <w:ilvl w:val="1"/>
          <w:numId w:val="1"/>
        </w:numPr>
      </w:pPr>
      <w:r w:rsidRPr="003E74FB">
        <w:t>PV production and Royal Mail deliveries</w:t>
      </w:r>
    </w:p>
    <w:p w14:paraId="12B88FF1" w14:textId="77777777" w:rsidR="003E74FB" w:rsidRPr="003E74FB" w:rsidRDefault="003E74FB" w:rsidP="003E74FB">
      <w:pPr>
        <w:numPr>
          <w:ilvl w:val="0"/>
          <w:numId w:val="1"/>
        </w:numPr>
      </w:pPr>
      <w:r w:rsidRPr="003E74FB">
        <w:t xml:space="preserve">Police Scotland </w:t>
      </w:r>
    </w:p>
    <w:p w14:paraId="4D76D6FC" w14:textId="77777777" w:rsidR="003E74FB" w:rsidRPr="003E74FB" w:rsidRDefault="003E74FB" w:rsidP="003E74FB">
      <w:pPr>
        <w:numPr>
          <w:ilvl w:val="0"/>
          <w:numId w:val="1"/>
        </w:numPr>
      </w:pPr>
      <w:r w:rsidRPr="003E74FB">
        <w:t>Risks for awareness</w:t>
      </w:r>
    </w:p>
    <w:p w14:paraId="6322517E" w14:textId="77777777" w:rsidR="003E74FB" w:rsidRPr="003E74FB" w:rsidRDefault="003E74FB" w:rsidP="003E74FB">
      <w:pPr>
        <w:numPr>
          <w:ilvl w:val="1"/>
          <w:numId w:val="1"/>
        </w:numPr>
      </w:pPr>
      <w:r w:rsidRPr="003E74FB">
        <w:t>manual issues</w:t>
      </w:r>
    </w:p>
    <w:p w14:paraId="369D47B5" w14:textId="77777777" w:rsidR="003E74FB" w:rsidRPr="003E74FB" w:rsidRDefault="003E74FB" w:rsidP="003E74FB">
      <w:pPr>
        <w:numPr>
          <w:ilvl w:val="1"/>
          <w:numId w:val="1"/>
        </w:numPr>
      </w:pPr>
      <w:r w:rsidRPr="003E74FB">
        <w:t>Reliance on Royal Mail</w:t>
      </w:r>
    </w:p>
    <w:p w14:paraId="4AD4CB09" w14:textId="77777777" w:rsidR="003E74FB" w:rsidRPr="003E74FB" w:rsidRDefault="003E74FB" w:rsidP="003E74FB">
      <w:pPr>
        <w:numPr>
          <w:ilvl w:val="1"/>
          <w:numId w:val="1"/>
        </w:numPr>
      </w:pPr>
      <w:r w:rsidRPr="003E74FB">
        <w:t xml:space="preserve">Reliance on printers </w:t>
      </w:r>
    </w:p>
    <w:p w14:paraId="607E01C4" w14:textId="77777777" w:rsidR="003E74FB" w:rsidRPr="003E74FB" w:rsidRDefault="003E74FB" w:rsidP="003E74FB">
      <w:pPr>
        <w:numPr>
          <w:ilvl w:val="1"/>
          <w:numId w:val="1"/>
        </w:numPr>
      </w:pPr>
      <w:r w:rsidRPr="003E74FB">
        <w:t>Polling Staffing</w:t>
      </w:r>
    </w:p>
    <w:p w14:paraId="5D16B2D0" w14:textId="77777777" w:rsidR="003E74FB" w:rsidRPr="003E74FB" w:rsidRDefault="003E74FB" w:rsidP="003E74FB">
      <w:pPr>
        <w:numPr>
          <w:ilvl w:val="1"/>
          <w:numId w:val="1"/>
        </w:numPr>
      </w:pPr>
      <w:r w:rsidRPr="003E74FB">
        <w:t>Security at Count (Dundee)</w:t>
      </w:r>
    </w:p>
    <w:p w14:paraId="4AD6C402" w14:textId="77777777" w:rsidR="003E74FB" w:rsidRPr="003E74FB" w:rsidRDefault="003E74FB" w:rsidP="003E74FB">
      <w:pPr>
        <w:numPr>
          <w:ilvl w:val="0"/>
          <w:numId w:val="1"/>
        </w:numPr>
      </w:pPr>
      <w:r w:rsidRPr="003E74FB">
        <w:t>Other issues for awareness/discussion/action</w:t>
      </w:r>
    </w:p>
    <w:p w14:paraId="4897041E" w14:textId="5B760B0B" w:rsidR="003E74FB" w:rsidRDefault="003E74FB">
      <w:r w:rsidRPr="003E74FB">
        <w:t xml:space="preserve">Background – (email re postal issues, </w:t>
      </w:r>
      <w:hyperlink r:id="rId5" w:history="1">
        <w:r w:rsidRPr="003E74FB">
          <w:rPr>
            <w:rStyle w:val="Hyperlink"/>
          </w:rPr>
          <w:t>BBC story</w:t>
        </w:r>
      </w:hyperlink>
      <w:r w:rsidRPr="003E74FB">
        <w:t>, analysis of PV 2</w:t>
      </w:r>
      <w:r w:rsidRPr="003E74FB">
        <w:rPr>
          <w:vertAlign w:val="superscript"/>
        </w:rPr>
        <w:t>nd</w:t>
      </w:r>
      <w:r w:rsidRPr="003E74FB">
        <w:t xml:space="preserve"> issue)</w:t>
      </w:r>
    </w:p>
    <w:sectPr w:rsidR="003E7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B24EF"/>
    <w:multiLevelType w:val="hybridMultilevel"/>
    <w:tmpl w:val="370ADA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70758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FB"/>
    <w:rsid w:val="003E74FB"/>
    <w:rsid w:val="004D114A"/>
    <w:rsid w:val="0050780A"/>
    <w:rsid w:val="009822B9"/>
    <w:rsid w:val="00C57159"/>
    <w:rsid w:val="00DC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F67B"/>
  <w15:chartTrackingRefBased/>
  <w15:docId w15:val="{F9F69AD9-9920-4ABA-8080-E8310C8F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4FB"/>
    <w:rPr>
      <w:rFonts w:eastAsiaTheme="majorEastAsia" w:cstheme="majorBidi"/>
      <w:color w:val="272727" w:themeColor="text1" w:themeTint="D8"/>
    </w:rPr>
  </w:style>
  <w:style w:type="paragraph" w:styleId="Title">
    <w:name w:val="Title"/>
    <w:basedOn w:val="Normal"/>
    <w:next w:val="Normal"/>
    <w:link w:val="TitleChar"/>
    <w:uiPriority w:val="10"/>
    <w:qFormat/>
    <w:rsid w:val="003E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4FB"/>
    <w:pPr>
      <w:spacing w:before="160"/>
      <w:jc w:val="center"/>
    </w:pPr>
    <w:rPr>
      <w:i/>
      <w:iCs/>
      <w:color w:val="404040" w:themeColor="text1" w:themeTint="BF"/>
    </w:rPr>
  </w:style>
  <w:style w:type="character" w:customStyle="1" w:styleId="QuoteChar">
    <w:name w:val="Quote Char"/>
    <w:basedOn w:val="DefaultParagraphFont"/>
    <w:link w:val="Quote"/>
    <w:uiPriority w:val="29"/>
    <w:rsid w:val="003E74FB"/>
    <w:rPr>
      <w:i/>
      <w:iCs/>
      <w:color w:val="404040" w:themeColor="text1" w:themeTint="BF"/>
    </w:rPr>
  </w:style>
  <w:style w:type="paragraph" w:styleId="ListParagraph">
    <w:name w:val="List Paragraph"/>
    <w:basedOn w:val="Normal"/>
    <w:uiPriority w:val="34"/>
    <w:qFormat/>
    <w:rsid w:val="003E74FB"/>
    <w:pPr>
      <w:ind w:left="720"/>
      <w:contextualSpacing/>
    </w:pPr>
  </w:style>
  <w:style w:type="character" w:styleId="IntenseEmphasis">
    <w:name w:val="Intense Emphasis"/>
    <w:basedOn w:val="DefaultParagraphFont"/>
    <w:uiPriority w:val="21"/>
    <w:qFormat/>
    <w:rsid w:val="003E74FB"/>
    <w:rPr>
      <w:i/>
      <w:iCs/>
      <w:color w:val="0F4761" w:themeColor="accent1" w:themeShade="BF"/>
    </w:rPr>
  </w:style>
  <w:style w:type="paragraph" w:styleId="IntenseQuote">
    <w:name w:val="Intense Quote"/>
    <w:basedOn w:val="Normal"/>
    <w:next w:val="Normal"/>
    <w:link w:val="IntenseQuoteChar"/>
    <w:uiPriority w:val="30"/>
    <w:qFormat/>
    <w:rsid w:val="003E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FB"/>
    <w:rPr>
      <w:i/>
      <w:iCs/>
      <w:color w:val="0F4761" w:themeColor="accent1" w:themeShade="BF"/>
    </w:rPr>
  </w:style>
  <w:style w:type="character" w:styleId="IntenseReference">
    <w:name w:val="Intense Reference"/>
    <w:basedOn w:val="DefaultParagraphFont"/>
    <w:uiPriority w:val="32"/>
    <w:qFormat/>
    <w:rsid w:val="003E74FB"/>
    <w:rPr>
      <w:b/>
      <w:bCs/>
      <w:smallCaps/>
      <w:color w:val="0F4761" w:themeColor="accent1" w:themeShade="BF"/>
      <w:spacing w:val="5"/>
    </w:rPr>
  </w:style>
  <w:style w:type="character" w:styleId="Hyperlink">
    <w:name w:val="Hyperlink"/>
    <w:basedOn w:val="DefaultParagraphFont"/>
    <w:uiPriority w:val="99"/>
    <w:unhideWhenUsed/>
    <w:rsid w:val="003E74FB"/>
    <w:rPr>
      <w:color w:val="467886" w:themeColor="hyperlink"/>
      <w:u w:val="single"/>
    </w:rPr>
  </w:style>
  <w:style w:type="character" w:styleId="UnresolvedMention">
    <w:name w:val="Unresolved Mention"/>
    <w:basedOn w:val="DefaultParagraphFont"/>
    <w:uiPriority w:val="99"/>
    <w:semiHidden/>
    <w:unhideWhenUsed/>
    <w:rsid w:val="003E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9037">
      <w:bodyDiv w:val="1"/>
      <w:marLeft w:val="0"/>
      <w:marRight w:val="0"/>
      <w:marTop w:val="0"/>
      <w:marBottom w:val="0"/>
      <w:divBdr>
        <w:top w:val="none" w:sz="0" w:space="0" w:color="auto"/>
        <w:left w:val="none" w:sz="0" w:space="0" w:color="auto"/>
        <w:bottom w:val="none" w:sz="0" w:space="0" w:color="auto"/>
        <w:right w:val="none" w:sz="0" w:space="0" w:color="auto"/>
      </w:divBdr>
    </w:div>
    <w:div w:id="288706059">
      <w:bodyDiv w:val="1"/>
      <w:marLeft w:val="0"/>
      <w:marRight w:val="0"/>
      <w:marTop w:val="0"/>
      <w:marBottom w:val="0"/>
      <w:divBdr>
        <w:top w:val="none" w:sz="0" w:space="0" w:color="auto"/>
        <w:left w:val="none" w:sz="0" w:space="0" w:color="auto"/>
        <w:bottom w:val="none" w:sz="0" w:space="0" w:color="auto"/>
        <w:right w:val="none" w:sz="0" w:space="0" w:color="auto"/>
      </w:divBdr>
    </w:div>
    <w:div w:id="709114715">
      <w:bodyDiv w:val="1"/>
      <w:marLeft w:val="0"/>
      <w:marRight w:val="0"/>
      <w:marTop w:val="0"/>
      <w:marBottom w:val="0"/>
      <w:divBdr>
        <w:top w:val="none" w:sz="0" w:space="0" w:color="auto"/>
        <w:left w:val="none" w:sz="0" w:space="0" w:color="auto"/>
        <w:bottom w:val="none" w:sz="0" w:space="0" w:color="auto"/>
        <w:right w:val="none" w:sz="0" w:space="0" w:color="auto"/>
      </w:divBdr>
    </w:div>
    <w:div w:id="1161504802">
      <w:bodyDiv w:val="1"/>
      <w:marLeft w:val="0"/>
      <w:marRight w:val="0"/>
      <w:marTop w:val="0"/>
      <w:marBottom w:val="0"/>
      <w:divBdr>
        <w:top w:val="none" w:sz="0" w:space="0" w:color="auto"/>
        <w:left w:val="none" w:sz="0" w:space="0" w:color="auto"/>
        <w:bottom w:val="none" w:sz="0" w:space="0" w:color="auto"/>
        <w:right w:val="none" w:sz="0" w:space="0" w:color="auto"/>
      </w:divBdr>
    </w:div>
    <w:div w:id="1586379289">
      <w:bodyDiv w:val="1"/>
      <w:marLeft w:val="0"/>
      <w:marRight w:val="0"/>
      <w:marTop w:val="0"/>
      <w:marBottom w:val="0"/>
      <w:divBdr>
        <w:top w:val="none" w:sz="0" w:space="0" w:color="auto"/>
        <w:left w:val="none" w:sz="0" w:space="0" w:color="auto"/>
        <w:bottom w:val="none" w:sz="0" w:space="0" w:color="auto"/>
        <w:right w:val="none" w:sz="0" w:space="0" w:color="auto"/>
      </w:divBdr>
    </w:div>
    <w:div w:id="1616711367">
      <w:bodyDiv w:val="1"/>
      <w:marLeft w:val="0"/>
      <w:marRight w:val="0"/>
      <w:marTop w:val="0"/>
      <w:marBottom w:val="0"/>
      <w:divBdr>
        <w:top w:val="none" w:sz="0" w:space="0" w:color="auto"/>
        <w:left w:val="none" w:sz="0" w:space="0" w:color="auto"/>
        <w:bottom w:val="none" w:sz="0" w:space="0" w:color="auto"/>
        <w:right w:val="none" w:sz="0" w:space="0" w:color="auto"/>
      </w:divBdr>
    </w:div>
    <w:div w:id="1684553942">
      <w:bodyDiv w:val="1"/>
      <w:marLeft w:val="0"/>
      <w:marRight w:val="0"/>
      <w:marTop w:val="0"/>
      <w:marBottom w:val="0"/>
      <w:divBdr>
        <w:top w:val="none" w:sz="0" w:space="0" w:color="auto"/>
        <w:left w:val="none" w:sz="0" w:space="0" w:color="auto"/>
        <w:bottom w:val="none" w:sz="0" w:space="0" w:color="auto"/>
        <w:right w:val="none" w:sz="0" w:space="0" w:color="auto"/>
      </w:divBdr>
    </w:div>
    <w:div w:id="19993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uk/news/articles/cqee6e5me1q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1</cp:revision>
  <dcterms:created xsi:type="dcterms:W3CDTF">2024-08-01T12:54:00Z</dcterms:created>
  <dcterms:modified xsi:type="dcterms:W3CDTF">2024-08-01T13:01:00Z</dcterms:modified>
</cp:coreProperties>
</file>